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10ECC" w14:textId="77777777" w:rsidR="00B87D1C" w:rsidRPr="00BA43CD" w:rsidRDefault="00F00AA3" w:rsidP="002E61C7">
      <w:pPr>
        <w:jc w:val="center"/>
        <w:rPr>
          <w:rFonts w:ascii="宋体" w:eastAsia="宋体" w:hAnsi="宋体"/>
          <w:sz w:val="28"/>
        </w:rPr>
      </w:pPr>
      <w:r w:rsidRPr="00BA43CD">
        <w:rPr>
          <w:rFonts w:ascii="宋体" w:eastAsia="宋体" w:hAnsi="宋体" w:hint="eastAsia"/>
          <w:sz w:val="28"/>
        </w:rPr>
        <w:t>广东以色列理工学院采购造价咨询服务招标项目</w:t>
      </w:r>
    </w:p>
    <w:p w14:paraId="1911A1DF" w14:textId="77777777" w:rsidR="00F00AA3" w:rsidRPr="00BA43CD" w:rsidRDefault="00F00AA3" w:rsidP="00F00AA3">
      <w:pPr>
        <w:autoSpaceDE w:val="0"/>
        <w:autoSpaceDN w:val="0"/>
        <w:rPr>
          <w:rFonts w:ascii="宋体" w:eastAsia="宋体" w:hAnsi="宋体" w:cs="Times New Roman"/>
          <w:b/>
          <w:kern w:val="2"/>
          <w:lang w:val="zh-CN" w:bidi="ar-SA"/>
        </w:rPr>
      </w:pPr>
      <w:r w:rsidRPr="00BA43CD">
        <w:rPr>
          <w:rFonts w:ascii="宋体" w:eastAsia="宋体" w:hAnsi="宋体" w:hint="eastAsia"/>
          <w:b/>
        </w:rPr>
        <w:t>一、</w:t>
      </w:r>
      <w:proofErr w:type="gramStart"/>
      <w:r w:rsidRPr="00BA43CD">
        <w:rPr>
          <w:rFonts w:ascii="宋体" w:eastAsia="宋体" w:hAnsi="宋体" w:cs="Times New Roman" w:hint="eastAsia"/>
          <w:b/>
          <w:kern w:val="2"/>
          <w:lang w:val="zh-CN" w:bidi="ar-SA"/>
        </w:rPr>
        <w:t>项目标</w:t>
      </w:r>
      <w:proofErr w:type="gramEnd"/>
      <w:r w:rsidRPr="00BA43CD">
        <w:rPr>
          <w:rFonts w:ascii="宋体" w:eastAsia="宋体" w:hAnsi="宋体" w:cs="Times New Roman" w:hint="eastAsia"/>
          <w:b/>
          <w:kern w:val="2"/>
          <w:lang w:val="zh-CN" w:bidi="ar-SA"/>
        </w:rPr>
        <w:t>的</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417"/>
        <w:gridCol w:w="2552"/>
        <w:gridCol w:w="3118"/>
      </w:tblGrid>
      <w:tr w:rsidR="00D73339" w:rsidRPr="00BA43CD" w14:paraId="2DBADE7B" w14:textId="694C43AD" w:rsidTr="00D7333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547BA1EE" w14:textId="77777777" w:rsidR="00D73339" w:rsidRPr="00BA43CD" w:rsidRDefault="00D73339" w:rsidP="00F00AA3">
            <w:pPr>
              <w:widowControl w:val="0"/>
              <w:spacing w:after="0" w:line="240" w:lineRule="auto"/>
              <w:jc w:val="center"/>
              <w:rPr>
                <w:rFonts w:ascii="宋体" w:eastAsia="宋体" w:hAnsi="宋体" w:cs="Times New Roman"/>
                <w:b/>
                <w:kern w:val="2"/>
                <w:lang w:bidi="ar-SA"/>
              </w:rPr>
            </w:pPr>
            <w:r w:rsidRPr="00BA43CD">
              <w:rPr>
                <w:rFonts w:ascii="宋体" w:eastAsia="宋体" w:hAnsi="宋体" w:cs="Times New Roman" w:hint="eastAsia"/>
                <w:b/>
                <w:kern w:val="2"/>
                <w:lang w:bidi="ar-SA"/>
              </w:rPr>
              <w:t>标的内容</w:t>
            </w:r>
          </w:p>
        </w:tc>
        <w:tc>
          <w:tcPr>
            <w:tcW w:w="1417" w:type="dxa"/>
            <w:tcBorders>
              <w:top w:val="single" w:sz="4" w:space="0" w:color="auto"/>
              <w:left w:val="single" w:sz="4" w:space="0" w:color="auto"/>
              <w:bottom w:val="single" w:sz="4" w:space="0" w:color="auto"/>
              <w:right w:val="single" w:sz="4" w:space="0" w:color="auto"/>
            </w:tcBorders>
            <w:vAlign w:val="center"/>
          </w:tcPr>
          <w:p w14:paraId="260010F6" w14:textId="77777777" w:rsidR="00D73339" w:rsidRPr="00BA43CD" w:rsidRDefault="00D73339" w:rsidP="00F00AA3">
            <w:pPr>
              <w:widowControl w:val="0"/>
              <w:spacing w:after="0" w:line="240" w:lineRule="auto"/>
              <w:jc w:val="center"/>
              <w:rPr>
                <w:rFonts w:ascii="宋体" w:eastAsia="宋体" w:hAnsi="宋体" w:cs="Times New Roman"/>
                <w:b/>
                <w:kern w:val="2"/>
                <w:lang w:bidi="ar-SA"/>
              </w:rPr>
            </w:pPr>
            <w:r w:rsidRPr="00BA43CD">
              <w:rPr>
                <w:rFonts w:ascii="宋体" w:eastAsia="宋体" w:hAnsi="宋体" w:cs="Times New Roman" w:hint="eastAsia"/>
                <w:b/>
                <w:kern w:val="2"/>
                <w:lang w:bidi="ar-SA"/>
              </w:rPr>
              <w:t>中标服务商</w:t>
            </w:r>
          </w:p>
        </w:tc>
        <w:tc>
          <w:tcPr>
            <w:tcW w:w="2552" w:type="dxa"/>
            <w:tcBorders>
              <w:top w:val="single" w:sz="4" w:space="0" w:color="auto"/>
              <w:left w:val="single" w:sz="4" w:space="0" w:color="auto"/>
              <w:bottom w:val="single" w:sz="4" w:space="0" w:color="auto"/>
              <w:right w:val="single" w:sz="4" w:space="0" w:color="auto"/>
            </w:tcBorders>
            <w:vAlign w:val="center"/>
          </w:tcPr>
          <w:p w14:paraId="6B977D9D" w14:textId="77777777" w:rsidR="00D73339" w:rsidRPr="00BA43CD" w:rsidRDefault="00D73339" w:rsidP="00F00AA3">
            <w:pPr>
              <w:widowControl w:val="0"/>
              <w:spacing w:after="0" w:line="240" w:lineRule="auto"/>
              <w:jc w:val="center"/>
              <w:rPr>
                <w:rFonts w:ascii="宋体" w:eastAsia="宋体" w:hAnsi="宋体" w:cs="Times New Roman"/>
                <w:b/>
                <w:kern w:val="2"/>
                <w:lang w:bidi="ar-SA"/>
              </w:rPr>
            </w:pPr>
            <w:r w:rsidRPr="00BA43CD">
              <w:rPr>
                <w:rFonts w:ascii="宋体" w:eastAsia="宋体" w:hAnsi="宋体" w:cs="Times New Roman" w:hint="eastAsia"/>
                <w:b/>
                <w:kern w:val="2"/>
                <w:lang w:bidi="ar-SA"/>
              </w:rPr>
              <w:t>服务时间</w:t>
            </w:r>
          </w:p>
        </w:tc>
        <w:tc>
          <w:tcPr>
            <w:tcW w:w="3118" w:type="dxa"/>
            <w:tcBorders>
              <w:top w:val="single" w:sz="4" w:space="0" w:color="auto"/>
              <w:left w:val="single" w:sz="4" w:space="0" w:color="auto"/>
              <w:bottom w:val="single" w:sz="4" w:space="0" w:color="auto"/>
              <w:right w:val="single" w:sz="4" w:space="0" w:color="auto"/>
            </w:tcBorders>
          </w:tcPr>
          <w:p w14:paraId="2DCD2375" w14:textId="75369E6B" w:rsidR="00D73339" w:rsidRPr="00BA43CD" w:rsidRDefault="00D73339" w:rsidP="00F00AA3">
            <w:pPr>
              <w:widowControl w:val="0"/>
              <w:spacing w:after="0" w:line="240" w:lineRule="auto"/>
              <w:jc w:val="center"/>
              <w:rPr>
                <w:rFonts w:ascii="宋体" w:eastAsia="宋体" w:hAnsi="宋体" w:cs="Times New Roman"/>
                <w:b/>
                <w:kern w:val="2"/>
                <w:lang w:bidi="ar-SA"/>
              </w:rPr>
            </w:pPr>
            <w:r>
              <w:rPr>
                <w:rFonts w:ascii="宋体" w:eastAsia="宋体" w:hAnsi="宋体" w:cs="Times New Roman" w:hint="eastAsia"/>
                <w:b/>
                <w:kern w:val="2"/>
                <w:lang w:bidi="ar-SA"/>
              </w:rPr>
              <w:t>预算金额</w:t>
            </w:r>
          </w:p>
        </w:tc>
      </w:tr>
      <w:tr w:rsidR="00D73339" w:rsidRPr="00665AA1" w14:paraId="6E71F931" w14:textId="31D610A7" w:rsidTr="00D7333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74F5E4A1" w14:textId="77777777" w:rsidR="00D73339" w:rsidRPr="00665AA1" w:rsidRDefault="00D73339" w:rsidP="00F00AA3">
            <w:pPr>
              <w:widowControl w:val="0"/>
              <w:spacing w:after="0" w:line="240" w:lineRule="auto"/>
              <w:jc w:val="center"/>
              <w:rPr>
                <w:rFonts w:ascii="宋体" w:eastAsia="宋体" w:hAnsi="宋体" w:cs="Times New Roman"/>
                <w:kern w:val="2"/>
                <w:lang w:bidi="ar-SA"/>
              </w:rPr>
            </w:pPr>
            <w:r w:rsidRPr="00665AA1">
              <w:rPr>
                <w:rFonts w:ascii="宋体" w:eastAsia="宋体" w:hAnsi="宋体" w:cs="Times New Roman" w:hint="eastAsia"/>
                <w:kern w:val="2"/>
                <w:lang w:bidi="ar-SA"/>
              </w:rPr>
              <w:t>造价咨询服务</w:t>
            </w:r>
          </w:p>
        </w:tc>
        <w:tc>
          <w:tcPr>
            <w:tcW w:w="1417" w:type="dxa"/>
            <w:tcBorders>
              <w:top w:val="single" w:sz="4" w:space="0" w:color="auto"/>
              <w:left w:val="single" w:sz="4" w:space="0" w:color="auto"/>
              <w:bottom w:val="single" w:sz="4" w:space="0" w:color="auto"/>
              <w:right w:val="single" w:sz="4" w:space="0" w:color="auto"/>
            </w:tcBorders>
            <w:vAlign w:val="center"/>
          </w:tcPr>
          <w:p w14:paraId="1850ED6D" w14:textId="77777777" w:rsidR="00D73339" w:rsidRPr="00665AA1" w:rsidRDefault="00D73339" w:rsidP="00F00AA3">
            <w:pPr>
              <w:widowControl w:val="0"/>
              <w:spacing w:after="0" w:line="240" w:lineRule="auto"/>
              <w:jc w:val="center"/>
              <w:rPr>
                <w:rFonts w:ascii="宋体" w:eastAsia="宋体" w:hAnsi="宋体" w:cs="Times New Roman"/>
                <w:kern w:val="2"/>
                <w:lang w:bidi="ar-SA"/>
              </w:rPr>
            </w:pPr>
            <w:r w:rsidRPr="00665AA1">
              <w:rPr>
                <w:rFonts w:ascii="宋体" w:eastAsia="宋体" w:hAnsi="宋体" w:cs="Times New Roman" w:hint="eastAsia"/>
                <w:kern w:val="2"/>
                <w:lang w:bidi="ar-SA"/>
              </w:rPr>
              <w:t>3家</w:t>
            </w:r>
          </w:p>
        </w:tc>
        <w:tc>
          <w:tcPr>
            <w:tcW w:w="2552" w:type="dxa"/>
            <w:tcBorders>
              <w:top w:val="single" w:sz="4" w:space="0" w:color="auto"/>
              <w:left w:val="single" w:sz="4" w:space="0" w:color="auto"/>
              <w:bottom w:val="single" w:sz="4" w:space="0" w:color="auto"/>
              <w:right w:val="single" w:sz="4" w:space="0" w:color="auto"/>
            </w:tcBorders>
            <w:vAlign w:val="center"/>
          </w:tcPr>
          <w:p w14:paraId="73B128AA" w14:textId="7685B45E" w:rsidR="00D73339" w:rsidRPr="00665AA1" w:rsidRDefault="00E205EE" w:rsidP="00F00AA3">
            <w:pPr>
              <w:widowControl w:val="0"/>
              <w:spacing w:after="0" w:line="240" w:lineRule="auto"/>
              <w:jc w:val="center"/>
              <w:rPr>
                <w:rFonts w:ascii="宋体" w:eastAsia="宋体" w:hAnsi="宋体" w:cs="Times New Roman"/>
                <w:kern w:val="2"/>
                <w:lang w:bidi="ar-SA"/>
              </w:rPr>
            </w:pPr>
            <w:r>
              <w:rPr>
                <w:rFonts w:ascii="宋体" w:eastAsia="宋体" w:hAnsi="宋体" w:cs="Times New Roman" w:hint="eastAsia"/>
                <w:kern w:val="2"/>
                <w:lang w:bidi="ar-SA"/>
              </w:rPr>
              <w:t>2024年1月1日</w:t>
            </w:r>
            <w:r w:rsidR="00D73339" w:rsidRPr="00665AA1">
              <w:rPr>
                <w:rFonts w:ascii="宋体" w:eastAsia="宋体" w:hAnsi="宋体" w:cs="Times New Roman" w:hint="eastAsia"/>
                <w:kern w:val="2"/>
                <w:lang w:bidi="ar-SA"/>
              </w:rPr>
              <w:t>至202</w:t>
            </w:r>
            <w:r>
              <w:rPr>
                <w:rFonts w:ascii="宋体" w:eastAsia="宋体" w:hAnsi="宋体" w:cs="Times New Roman" w:hint="eastAsia"/>
                <w:kern w:val="2"/>
                <w:lang w:bidi="ar-SA"/>
              </w:rPr>
              <w:t>5</w:t>
            </w:r>
            <w:r w:rsidR="00D73339" w:rsidRPr="00665AA1">
              <w:rPr>
                <w:rFonts w:ascii="宋体" w:eastAsia="宋体" w:hAnsi="宋体" w:cs="Times New Roman" w:hint="eastAsia"/>
                <w:kern w:val="2"/>
                <w:lang w:bidi="ar-SA"/>
              </w:rPr>
              <w:t>年12月31日止</w:t>
            </w:r>
          </w:p>
        </w:tc>
        <w:tc>
          <w:tcPr>
            <w:tcW w:w="3118" w:type="dxa"/>
            <w:tcBorders>
              <w:top w:val="single" w:sz="4" w:space="0" w:color="auto"/>
              <w:left w:val="single" w:sz="4" w:space="0" w:color="auto"/>
              <w:bottom w:val="single" w:sz="4" w:space="0" w:color="auto"/>
              <w:right w:val="single" w:sz="4" w:space="0" w:color="auto"/>
            </w:tcBorders>
          </w:tcPr>
          <w:p w14:paraId="7C49A5A4" w14:textId="63327CA5" w:rsidR="00D73339" w:rsidRPr="00665AA1" w:rsidRDefault="00D73339" w:rsidP="00D73339">
            <w:pPr>
              <w:widowControl w:val="0"/>
              <w:spacing w:after="0" w:line="240" w:lineRule="auto"/>
              <w:jc w:val="center"/>
              <w:rPr>
                <w:rFonts w:ascii="宋体" w:eastAsia="宋体" w:hAnsi="宋体" w:cs="Times New Roman"/>
                <w:kern w:val="2"/>
                <w:lang w:bidi="ar-SA"/>
              </w:rPr>
            </w:pPr>
            <w:r w:rsidRPr="00665AA1">
              <w:rPr>
                <w:rFonts w:ascii="宋体" w:eastAsia="宋体" w:hAnsi="宋体" w:cs="Times New Roman" w:hint="eastAsia"/>
                <w:kern w:val="2"/>
                <w:lang w:bidi="ar-SA"/>
              </w:rPr>
              <w:t>18</w:t>
            </w:r>
            <w:r w:rsidR="00DB34EE" w:rsidRPr="00665AA1">
              <w:rPr>
                <w:rFonts w:ascii="宋体" w:eastAsia="宋体" w:hAnsi="宋体" w:cs="Times New Roman" w:hint="eastAsia"/>
                <w:kern w:val="2"/>
                <w:lang w:bidi="ar-SA"/>
              </w:rPr>
              <w:t>万元</w:t>
            </w:r>
          </w:p>
        </w:tc>
      </w:tr>
    </w:tbl>
    <w:p w14:paraId="2571BB52" w14:textId="12A6849B" w:rsidR="00F00AA3" w:rsidRPr="00665AA1" w:rsidRDefault="00DB34EE" w:rsidP="00F00AA3">
      <w:pPr>
        <w:rPr>
          <w:rFonts w:ascii="宋体" w:eastAsia="宋体" w:hAnsi="宋体"/>
          <w:sz w:val="20"/>
        </w:rPr>
      </w:pPr>
      <w:r w:rsidRPr="00665AA1">
        <w:rPr>
          <w:rFonts w:ascii="宋体" w:eastAsia="宋体" w:hAnsi="宋体" w:hint="eastAsia"/>
          <w:sz w:val="20"/>
        </w:rPr>
        <w:t>注：原则上3家中标人各得采购金额的三分之一，但在服务期内，如果中标人的服务承诺</w:t>
      </w:r>
      <w:r w:rsidR="00CC65AC" w:rsidRPr="00665AA1">
        <w:rPr>
          <w:rFonts w:ascii="宋体" w:eastAsia="宋体" w:hAnsi="宋体" w:hint="eastAsia"/>
          <w:sz w:val="20"/>
        </w:rPr>
        <w:t>和服务响应时间未能达到约定要求，采购人有权对3家中标人的采购额度做出相应的调整，直至服务期终止</w:t>
      </w:r>
      <w:r w:rsidR="00CC65AC" w:rsidRPr="00665AA1">
        <w:rPr>
          <w:rFonts w:ascii="宋体" w:eastAsia="宋体" w:hAnsi="宋体" w:hint="eastAsia"/>
          <w:b/>
          <w:sz w:val="20"/>
        </w:rPr>
        <w:t>。</w:t>
      </w:r>
    </w:p>
    <w:p w14:paraId="172C0FA2" w14:textId="77777777" w:rsidR="00F00AA3" w:rsidRPr="00BA43CD" w:rsidRDefault="00F00AA3" w:rsidP="00F00AA3">
      <w:pPr>
        <w:rPr>
          <w:rFonts w:ascii="宋体" w:eastAsia="宋体" w:hAnsi="宋体"/>
          <w:b/>
        </w:rPr>
      </w:pPr>
      <w:r w:rsidRPr="00665AA1">
        <w:rPr>
          <w:rFonts w:ascii="宋体" w:eastAsia="宋体" w:hAnsi="宋体" w:hint="eastAsia"/>
          <w:b/>
        </w:rPr>
        <w:t>二、投标人资格</w:t>
      </w:r>
      <w:r w:rsidR="00660859" w:rsidRPr="00665AA1">
        <w:rPr>
          <w:rFonts w:ascii="宋体" w:eastAsia="宋体" w:hAnsi="宋体" w:hint="eastAsia"/>
          <w:b/>
        </w:rPr>
        <w:t xml:space="preserve"> </w:t>
      </w:r>
      <w:r w:rsidR="00660859" w:rsidRPr="00665AA1">
        <w:rPr>
          <w:rFonts w:ascii="宋体" w:eastAsia="宋体" w:hAnsi="宋体" w:hint="eastAsia"/>
        </w:rPr>
        <w:t>（提供相关证明文件）</w:t>
      </w:r>
    </w:p>
    <w:p w14:paraId="10608156" w14:textId="77777777" w:rsidR="00F00AA3" w:rsidRPr="00BA43CD" w:rsidRDefault="00D6045E" w:rsidP="00F00AA3">
      <w:pPr>
        <w:rPr>
          <w:rFonts w:ascii="宋体" w:eastAsia="宋体" w:hAnsi="宋体"/>
        </w:rPr>
      </w:pPr>
      <w:r w:rsidRPr="00BA43CD">
        <w:rPr>
          <w:rFonts w:ascii="宋体" w:eastAsia="宋体" w:hAnsi="宋体" w:hint="eastAsia"/>
        </w:rPr>
        <w:t>1、投标人应是来自中华人民共和国的独立法人</w:t>
      </w:r>
    </w:p>
    <w:p w14:paraId="614E7EA8" w14:textId="77777777" w:rsidR="00D6045E" w:rsidRPr="00BA43CD" w:rsidRDefault="00D6045E" w:rsidP="00D6045E">
      <w:pPr>
        <w:rPr>
          <w:rFonts w:ascii="宋体" w:eastAsia="宋体" w:hAnsi="宋体"/>
        </w:rPr>
      </w:pPr>
      <w:r w:rsidRPr="00BA43CD">
        <w:rPr>
          <w:rFonts w:ascii="宋体" w:eastAsia="宋体" w:hAnsi="宋体" w:hint="eastAsia"/>
        </w:rPr>
        <w:t>2、</w:t>
      </w:r>
      <w:r w:rsidR="007A5180" w:rsidRPr="00BA43CD">
        <w:rPr>
          <w:rFonts w:ascii="宋体" w:eastAsia="宋体" w:hAnsi="宋体" w:hint="eastAsia"/>
        </w:rPr>
        <w:t>投标人应</w:t>
      </w:r>
      <w:r w:rsidRPr="00BA43CD">
        <w:rPr>
          <w:rFonts w:ascii="宋体" w:eastAsia="宋体" w:hAnsi="宋体" w:hint="eastAsia"/>
        </w:rPr>
        <w:t>符合《中华人民共和国政府采购法》第二十二条相关规定，即：</w:t>
      </w:r>
    </w:p>
    <w:p w14:paraId="1B5DD8A3" w14:textId="77777777" w:rsidR="00D6045E" w:rsidRPr="00BA43CD" w:rsidRDefault="00D6045E" w:rsidP="00D6045E">
      <w:pPr>
        <w:rPr>
          <w:rFonts w:ascii="宋体" w:eastAsia="宋体" w:hAnsi="宋体"/>
        </w:rPr>
      </w:pPr>
      <w:r w:rsidRPr="00BA43CD">
        <w:rPr>
          <w:rFonts w:ascii="宋体" w:eastAsia="宋体" w:hAnsi="宋体" w:hint="eastAsia"/>
        </w:rPr>
        <w:t>（1）具有独立承担民事责任的能力；</w:t>
      </w:r>
    </w:p>
    <w:p w14:paraId="7A4CA460" w14:textId="77777777" w:rsidR="00D6045E" w:rsidRPr="00BA43CD" w:rsidRDefault="00D6045E" w:rsidP="00D6045E">
      <w:pPr>
        <w:rPr>
          <w:rFonts w:ascii="宋体" w:eastAsia="宋体" w:hAnsi="宋体"/>
        </w:rPr>
      </w:pPr>
      <w:r w:rsidRPr="00BA43CD">
        <w:rPr>
          <w:rFonts w:ascii="宋体" w:eastAsia="宋体" w:hAnsi="宋体" w:hint="eastAsia"/>
        </w:rPr>
        <w:t>（2）具有良好的商业信誉和健全的财务会计制度；</w:t>
      </w:r>
    </w:p>
    <w:p w14:paraId="694AFBCC" w14:textId="77777777" w:rsidR="00D6045E" w:rsidRPr="00BA43CD" w:rsidRDefault="00D6045E" w:rsidP="00D6045E">
      <w:pPr>
        <w:rPr>
          <w:rFonts w:ascii="宋体" w:eastAsia="宋体" w:hAnsi="宋体"/>
        </w:rPr>
      </w:pPr>
      <w:r w:rsidRPr="00BA43CD">
        <w:rPr>
          <w:rFonts w:ascii="宋体" w:eastAsia="宋体" w:hAnsi="宋体" w:hint="eastAsia"/>
        </w:rPr>
        <w:t>（3）具有履行合同所必需的设备和专业技术能力；</w:t>
      </w:r>
    </w:p>
    <w:p w14:paraId="7CAAA3F0" w14:textId="77777777" w:rsidR="00D6045E" w:rsidRPr="00BA43CD" w:rsidRDefault="00D6045E" w:rsidP="00D6045E">
      <w:pPr>
        <w:rPr>
          <w:rFonts w:ascii="宋体" w:eastAsia="宋体" w:hAnsi="宋体"/>
        </w:rPr>
      </w:pPr>
      <w:r w:rsidRPr="00BA43CD">
        <w:rPr>
          <w:rFonts w:ascii="宋体" w:eastAsia="宋体" w:hAnsi="宋体" w:hint="eastAsia"/>
        </w:rPr>
        <w:t>（4）有依法缴纳税收和社会保障资金的良好记录；</w:t>
      </w:r>
    </w:p>
    <w:p w14:paraId="39601E6E" w14:textId="77777777" w:rsidR="00D6045E" w:rsidRPr="00BA43CD" w:rsidRDefault="00D6045E" w:rsidP="00D6045E">
      <w:pPr>
        <w:rPr>
          <w:rFonts w:ascii="宋体" w:eastAsia="宋体" w:hAnsi="宋体"/>
        </w:rPr>
      </w:pPr>
      <w:r w:rsidRPr="00BA43CD">
        <w:rPr>
          <w:rFonts w:ascii="宋体" w:eastAsia="宋体" w:hAnsi="宋体" w:hint="eastAsia"/>
        </w:rPr>
        <w:t>（5）参加政府采购活动前三年内，在经营活动中没有重大违法记录；</w:t>
      </w:r>
    </w:p>
    <w:p w14:paraId="377C3FB2" w14:textId="77777777" w:rsidR="00D6045E" w:rsidRPr="00BA43CD" w:rsidRDefault="00D6045E" w:rsidP="00D6045E">
      <w:pPr>
        <w:rPr>
          <w:rFonts w:ascii="宋体" w:eastAsia="宋体" w:hAnsi="宋体"/>
        </w:rPr>
      </w:pPr>
      <w:r w:rsidRPr="00BA43CD">
        <w:rPr>
          <w:rFonts w:ascii="宋体" w:eastAsia="宋体" w:hAnsi="宋体" w:hint="eastAsia"/>
        </w:rPr>
        <w:t>（6）法律、行政法规规定的其他条件。</w:t>
      </w:r>
    </w:p>
    <w:p w14:paraId="34A4726C" w14:textId="77777777" w:rsidR="004A60DC" w:rsidRPr="00BA43CD" w:rsidRDefault="004A60DC" w:rsidP="004A60DC">
      <w:pPr>
        <w:rPr>
          <w:rFonts w:ascii="宋体" w:eastAsia="宋体" w:hAnsi="宋体"/>
        </w:rPr>
      </w:pPr>
      <w:r w:rsidRPr="00BA43CD">
        <w:rPr>
          <w:rFonts w:ascii="宋体" w:eastAsia="宋体" w:hAnsi="宋体" w:hint="eastAsia"/>
        </w:rPr>
        <w:t>3、单位负责人为同一人或者存在控股、管理关系的不同供应商，不得参加同一包号投标或者未划分包号的同一招标项目投标 (投标人出具声明函)</w:t>
      </w:r>
    </w:p>
    <w:p w14:paraId="599C5B3F" w14:textId="09315A5C" w:rsidR="007A5180" w:rsidRPr="00665AA1" w:rsidRDefault="00121A7B" w:rsidP="004A60DC">
      <w:pPr>
        <w:rPr>
          <w:rFonts w:ascii="宋体" w:eastAsia="宋体" w:hAnsi="宋体"/>
        </w:rPr>
      </w:pPr>
      <w:r>
        <w:rPr>
          <w:rFonts w:ascii="宋体" w:eastAsia="宋体" w:hAnsi="宋体" w:hint="eastAsia"/>
        </w:rPr>
        <w:t>4</w:t>
      </w:r>
      <w:r w:rsidR="004A60DC" w:rsidRPr="00665AA1">
        <w:rPr>
          <w:rFonts w:ascii="宋体" w:eastAsia="宋体" w:hAnsi="宋体" w:hint="eastAsia"/>
        </w:rPr>
        <w:t>、本项目不接受联合体投标</w:t>
      </w:r>
    </w:p>
    <w:p w14:paraId="5E6574EC" w14:textId="2EB8A71E" w:rsidR="00BA43CD" w:rsidRPr="00665AA1" w:rsidRDefault="00121A7B" w:rsidP="004A60DC">
      <w:pPr>
        <w:rPr>
          <w:rFonts w:ascii="宋体" w:eastAsia="宋体" w:hAnsi="宋体"/>
        </w:rPr>
      </w:pPr>
      <w:r>
        <w:rPr>
          <w:rFonts w:ascii="宋体" w:eastAsia="宋体" w:hAnsi="宋体" w:hint="eastAsia"/>
        </w:rPr>
        <w:t>5</w:t>
      </w:r>
      <w:r w:rsidR="00BA43CD" w:rsidRPr="00665AA1">
        <w:rPr>
          <w:rFonts w:ascii="宋体" w:eastAsia="宋体" w:hAnsi="宋体" w:hint="eastAsia"/>
        </w:rPr>
        <w:t>、投标人不得为列入失信被执行人、重大税收违法案件当事人名单、政府采购严重违法失信行为记录名单的供应商</w:t>
      </w:r>
    </w:p>
    <w:p w14:paraId="7543774B" w14:textId="77777777" w:rsidR="00EB101F" w:rsidRPr="00665AA1" w:rsidRDefault="00EB101F" w:rsidP="00EB101F">
      <w:pPr>
        <w:rPr>
          <w:rFonts w:ascii="宋体" w:eastAsia="宋体" w:hAnsi="宋体"/>
          <w:b/>
        </w:rPr>
      </w:pPr>
      <w:r w:rsidRPr="00665AA1">
        <w:rPr>
          <w:rFonts w:ascii="宋体" w:eastAsia="宋体" w:hAnsi="宋体" w:hint="eastAsia"/>
          <w:b/>
        </w:rPr>
        <w:t>三、</w:t>
      </w:r>
      <w:bookmarkStart w:id="0" w:name="_Hlk151370949"/>
      <w:r w:rsidRPr="00665AA1">
        <w:rPr>
          <w:rFonts w:ascii="宋体" w:eastAsia="宋体" w:hAnsi="宋体" w:hint="eastAsia"/>
          <w:b/>
        </w:rPr>
        <w:t>用户需求书：</w:t>
      </w:r>
    </w:p>
    <w:p w14:paraId="38447839" w14:textId="77777777" w:rsidR="00EB101F" w:rsidRPr="00665AA1" w:rsidRDefault="00EB101F" w:rsidP="00EB101F">
      <w:pPr>
        <w:rPr>
          <w:rFonts w:ascii="宋体" w:eastAsia="宋体" w:hAnsi="宋体"/>
        </w:rPr>
      </w:pPr>
      <w:r w:rsidRPr="00665AA1">
        <w:rPr>
          <w:rFonts w:ascii="宋体" w:eastAsia="宋体" w:hAnsi="宋体" w:hint="eastAsia"/>
        </w:rPr>
        <w:t>1、 工程造价咨询服务内容及范围：</w:t>
      </w:r>
    </w:p>
    <w:p w14:paraId="35C505D7" w14:textId="5AF984DE" w:rsidR="00EB101F" w:rsidRPr="00BA43CD" w:rsidRDefault="00EB101F" w:rsidP="00EB101F">
      <w:pPr>
        <w:rPr>
          <w:rFonts w:ascii="宋体" w:eastAsia="宋体" w:hAnsi="宋体"/>
        </w:rPr>
      </w:pPr>
      <w:r w:rsidRPr="00665AA1">
        <w:rPr>
          <w:rFonts w:ascii="宋体" w:eastAsia="宋体" w:hAnsi="宋体" w:hint="eastAsia"/>
        </w:rPr>
        <w:t>1.1、服务范围：广东以色列理工学院将根据需要，从</w:t>
      </w:r>
      <w:r w:rsidR="00CC65AC" w:rsidRPr="00665AA1">
        <w:rPr>
          <w:rFonts w:ascii="宋体" w:eastAsia="宋体" w:hAnsi="宋体" w:hint="eastAsia"/>
        </w:rPr>
        <w:t>3家中标人中</w:t>
      </w:r>
      <w:r w:rsidRPr="00665AA1">
        <w:rPr>
          <w:rFonts w:ascii="宋体" w:eastAsia="宋体" w:hAnsi="宋体" w:hint="eastAsia"/>
        </w:rPr>
        <w:t>抽取</w:t>
      </w:r>
      <w:r w:rsidR="00CC65AC" w:rsidRPr="00665AA1">
        <w:rPr>
          <w:rFonts w:ascii="宋体" w:eastAsia="宋体" w:hAnsi="宋体" w:hint="eastAsia"/>
        </w:rPr>
        <w:t>一家</w:t>
      </w:r>
      <w:r w:rsidRPr="00665AA1">
        <w:rPr>
          <w:rFonts w:ascii="宋体" w:eastAsia="宋体" w:hAnsi="宋体" w:hint="eastAsia"/>
        </w:rPr>
        <w:t>服务商对广东以色列理工学院的工程采购提供造价咨询或(事后)审核工作。</w:t>
      </w:r>
    </w:p>
    <w:p w14:paraId="627DC87E" w14:textId="77777777" w:rsidR="00EB101F" w:rsidRPr="00BA43CD" w:rsidRDefault="00EB101F" w:rsidP="00EB101F">
      <w:pPr>
        <w:rPr>
          <w:rFonts w:ascii="宋体" w:eastAsia="宋体" w:hAnsi="宋体"/>
        </w:rPr>
      </w:pPr>
      <w:r w:rsidRPr="00BA43CD">
        <w:rPr>
          <w:rFonts w:ascii="宋体" w:eastAsia="宋体" w:hAnsi="宋体" w:hint="eastAsia"/>
        </w:rPr>
        <w:t>（备注：评标委员会按综合得分高低的次序推荐中标候选人，总得分不足60</w:t>
      </w:r>
      <w:r w:rsidR="0076391F" w:rsidRPr="00BA43CD">
        <w:rPr>
          <w:rFonts w:ascii="宋体" w:eastAsia="宋体" w:hAnsi="宋体" w:hint="eastAsia"/>
        </w:rPr>
        <w:t>分的不予推荐，本项目最多推荐三</w:t>
      </w:r>
      <w:r w:rsidRPr="00BA43CD">
        <w:rPr>
          <w:rFonts w:ascii="宋体" w:eastAsia="宋体" w:hAnsi="宋体" w:hint="eastAsia"/>
        </w:rPr>
        <w:t>家中标候选人。）</w:t>
      </w:r>
    </w:p>
    <w:p w14:paraId="0E817D3E" w14:textId="77777777" w:rsidR="00EB101F" w:rsidRPr="00BA43CD" w:rsidRDefault="0076391F" w:rsidP="00EB101F">
      <w:pPr>
        <w:rPr>
          <w:rFonts w:ascii="宋体" w:eastAsia="宋体" w:hAnsi="宋体"/>
        </w:rPr>
      </w:pPr>
      <w:r w:rsidRPr="00BA43CD">
        <w:rPr>
          <w:rFonts w:ascii="宋体" w:eastAsia="宋体" w:hAnsi="宋体" w:hint="eastAsia"/>
        </w:rPr>
        <w:t>1.2、</w:t>
      </w:r>
      <w:r w:rsidR="00EB101F" w:rsidRPr="00BA43CD">
        <w:rPr>
          <w:rFonts w:ascii="宋体" w:eastAsia="宋体" w:hAnsi="宋体" w:hint="eastAsia"/>
        </w:rPr>
        <w:t>编制工程量清单及招标控制价</w:t>
      </w:r>
    </w:p>
    <w:p w14:paraId="18AE637B" w14:textId="77777777" w:rsidR="00EB101F" w:rsidRPr="00BA43CD" w:rsidRDefault="00EB101F" w:rsidP="00EB101F">
      <w:pPr>
        <w:rPr>
          <w:rFonts w:ascii="宋体" w:eastAsia="宋体" w:hAnsi="宋体"/>
        </w:rPr>
      </w:pPr>
      <w:r w:rsidRPr="00BA43CD">
        <w:rPr>
          <w:rFonts w:ascii="宋体" w:eastAsia="宋体" w:hAnsi="宋体" w:hint="eastAsia"/>
        </w:rPr>
        <w:t>工作内容：以施工图为依据编制工程量清单，并在上述工程量清单的基础上编制招标控制价。</w:t>
      </w:r>
    </w:p>
    <w:p w14:paraId="752B22BF" w14:textId="77777777" w:rsidR="00EB101F" w:rsidRPr="00BA43CD" w:rsidRDefault="00EB101F" w:rsidP="00EB101F">
      <w:pPr>
        <w:rPr>
          <w:rFonts w:ascii="宋体" w:eastAsia="宋体" w:hAnsi="宋体"/>
        </w:rPr>
      </w:pPr>
      <w:r w:rsidRPr="00BA43CD">
        <w:rPr>
          <w:rFonts w:ascii="宋体" w:eastAsia="宋体" w:hAnsi="宋体" w:hint="eastAsia"/>
        </w:rPr>
        <w:lastRenderedPageBreak/>
        <w:t>成果文件：工程量清单、招标控制价</w:t>
      </w:r>
    </w:p>
    <w:p w14:paraId="12E0FB04" w14:textId="77777777" w:rsidR="00EB101F" w:rsidRPr="00BA43CD" w:rsidRDefault="0076391F" w:rsidP="00EB101F">
      <w:pPr>
        <w:rPr>
          <w:rFonts w:ascii="宋体" w:eastAsia="宋体" w:hAnsi="宋体"/>
        </w:rPr>
      </w:pPr>
      <w:r w:rsidRPr="00BA43CD">
        <w:rPr>
          <w:rFonts w:ascii="宋体" w:eastAsia="宋体" w:hAnsi="宋体" w:hint="eastAsia"/>
        </w:rPr>
        <w:t>1.</w:t>
      </w:r>
      <w:r w:rsidR="00EB101F" w:rsidRPr="00BA43CD">
        <w:rPr>
          <w:rFonts w:ascii="宋体" w:eastAsia="宋体" w:hAnsi="宋体" w:hint="eastAsia"/>
        </w:rPr>
        <w:t>3、工程竣工结算审核</w:t>
      </w:r>
    </w:p>
    <w:p w14:paraId="5C0A8538" w14:textId="77777777" w:rsidR="00EB101F" w:rsidRPr="00BA43CD" w:rsidRDefault="00EB101F" w:rsidP="00EB101F">
      <w:pPr>
        <w:rPr>
          <w:rFonts w:ascii="宋体" w:eastAsia="宋体" w:hAnsi="宋体"/>
        </w:rPr>
      </w:pPr>
      <w:r w:rsidRPr="00BA43CD">
        <w:rPr>
          <w:rFonts w:ascii="宋体" w:eastAsia="宋体" w:hAnsi="宋体" w:hint="eastAsia"/>
        </w:rPr>
        <w:t>工作内容：依据施工合同、竣工图及工程记录资料，对施工单位提交的工程结算书进行审核，并在委托人的参与下与施工单位进行核对并达成一致。</w:t>
      </w:r>
    </w:p>
    <w:p w14:paraId="1AA59B19" w14:textId="77777777" w:rsidR="00EB101F" w:rsidRPr="00BA43CD" w:rsidRDefault="00EB101F" w:rsidP="00EB101F">
      <w:pPr>
        <w:rPr>
          <w:rFonts w:ascii="宋体" w:eastAsia="宋体" w:hAnsi="宋体"/>
        </w:rPr>
      </w:pPr>
      <w:r w:rsidRPr="00BA43CD">
        <w:rPr>
          <w:rFonts w:ascii="宋体" w:eastAsia="宋体" w:hAnsi="宋体" w:hint="eastAsia"/>
        </w:rPr>
        <w:t>成果文件：工程竣工结算审核报告</w:t>
      </w:r>
    </w:p>
    <w:p w14:paraId="5E3BDB2F" w14:textId="77777777" w:rsidR="00EB101F" w:rsidRPr="00BA43CD" w:rsidRDefault="0076391F" w:rsidP="00EB101F">
      <w:pPr>
        <w:rPr>
          <w:rFonts w:ascii="宋体" w:eastAsia="宋体" w:hAnsi="宋体"/>
        </w:rPr>
      </w:pPr>
      <w:r w:rsidRPr="00BA43CD">
        <w:rPr>
          <w:rFonts w:ascii="宋体" w:eastAsia="宋体" w:hAnsi="宋体" w:hint="eastAsia"/>
        </w:rPr>
        <w:t>2</w:t>
      </w:r>
      <w:r w:rsidR="00EB101F" w:rsidRPr="00BA43CD">
        <w:rPr>
          <w:rFonts w:ascii="宋体" w:eastAsia="宋体" w:hAnsi="宋体" w:hint="eastAsia"/>
        </w:rPr>
        <w:t>、 服务工作要求</w:t>
      </w:r>
    </w:p>
    <w:p w14:paraId="39547064" w14:textId="77777777" w:rsidR="00EB101F" w:rsidRPr="00BA43CD" w:rsidRDefault="0076391F" w:rsidP="00EB101F">
      <w:pPr>
        <w:rPr>
          <w:rFonts w:ascii="宋体" w:eastAsia="宋体" w:hAnsi="宋体"/>
        </w:rPr>
      </w:pPr>
      <w:r w:rsidRPr="00BA43CD">
        <w:rPr>
          <w:rFonts w:ascii="宋体" w:eastAsia="宋体" w:hAnsi="宋体" w:hint="eastAsia"/>
        </w:rPr>
        <w:t>2.1、</w:t>
      </w:r>
      <w:r w:rsidR="00EB101F" w:rsidRPr="00BA43CD">
        <w:rPr>
          <w:rFonts w:ascii="宋体" w:eastAsia="宋体" w:hAnsi="宋体" w:hint="eastAsia"/>
        </w:rPr>
        <w:t>咨询人应为本项目配备经委托人认可的项目团队，并在工程进展过程中根据委托人要求及工程进度需求，进行调整充实。项目团队人员应业务精专，品行端正，廉洁自律，如不称职，委托人有权要求更换。</w:t>
      </w:r>
    </w:p>
    <w:p w14:paraId="77688FC1" w14:textId="77777777" w:rsidR="00EB101F" w:rsidRPr="00BA43CD" w:rsidRDefault="0076391F" w:rsidP="00EB101F">
      <w:pPr>
        <w:rPr>
          <w:rFonts w:ascii="宋体" w:eastAsia="宋体" w:hAnsi="宋体"/>
        </w:rPr>
      </w:pPr>
      <w:r w:rsidRPr="00BA43CD">
        <w:rPr>
          <w:rFonts w:ascii="宋体" w:eastAsia="宋体" w:hAnsi="宋体" w:hint="eastAsia"/>
        </w:rPr>
        <w:t>2.2、</w:t>
      </w:r>
      <w:r w:rsidR="00EB101F" w:rsidRPr="00BA43CD">
        <w:rPr>
          <w:rFonts w:ascii="宋体" w:eastAsia="宋体" w:hAnsi="宋体" w:hint="eastAsia"/>
        </w:rPr>
        <w:t>咨询人项目团队应具备英语的书面及普通语言沟通能力；</w:t>
      </w:r>
    </w:p>
    <w:p w14:paraId="015FE0BE" w14:textId="77777777" w:rsidR="00EB101F" w:rsidRPr="00BA43CD" w:rsidRDefault="0076391F" w:rsidP="00EB101F">
      <w:pPr>
        <w:rPr>
          <w:rFonts w:ascii="宋体" w:eastAsia="宋体" w:hAnsi="宋体"/>
        </w:rPr>
      </w:pPr>
      <w:r w:rsidRPr="00BA43CD">
        <w:rPr>
          <w:rFonts w:ascii="宋体" w:eastAsia="宋体" w:hAnsi="宋体" w:hint="eastAsia"/>
        </w:rPr>
        <w:t>2.3、</w:t>
      </w:r>
      <w:r w:rsidR="00EB101F" w:rsidRPr="00BA43CD">
        <w:rPr>
          <w:rFonts w:ascii="宋体" w:eastAsia="宋体" w:hAnsi="宋体" w:hint="eastAsia"/>
        </w:rPr>
        <w:t>在工程竣工、收到竣工验收合格报告及竣工结算书和签证资料后按招标人要求的时间完成全部结算审核工作并出具书面报告。</w:t>
      </w:r>
    </w:p>
    <w:p w14:paraId="563D95CA" w14:textId="77777777" w:rsidR="00EB101F" w:rsidRPr="00BA43CD" w:rsidRDefault="0076391F" w:rsidP="00EB101F">
      <w:pPr>
        <w:rPr>
          <w:rFonts w:ascii="宋体" w:eastAsia="宋体" w:hAnsi="宋体"/>
        </w:rPr>
      </w:pPr>
      <w:r w:rsidRPr="00BA43CD">
        <w:rPr>
          <w:rFonts w:ascii="宋体" w:eastAsia="宋体" w:hAnsi="宋体" w:hint="eastAsia"/>
        </w:rPr>
        <w:t>2.4、</w:t>
      </w:r>
      <w:r w:rsidR="00EB101F" w:rsidRPr="00BA43CD">
        <w:rPr>
          <w:rFonts w:ascii="宋体" w:eastAsia="宋体" w:hAnsi="宋体" w:hint="eastAsia"/>
        </w:rPr>
        <w:t>项目人员不得与利害人串通、徇私舞弊、弄虚作假，否则视为不履约，并依法追究其刑事责任。</w:t>
      </w:r>
    </w:p>
    <w:p w14:paraId="13A84C24" w14:textId="77777777" w:rsidR="00EB101F" w:rsidRPr="00BA43CD" w:rsidRDefault="0076391F" w:rsidP="00EB101F">
      <w:pPr>
        <w:rPr>
          <w:rFonts w:ascii="宋体" w:eastAsia="宋体" w:hAnsi="宋体"/>
        </w:rPr>
      </w:pPr>
      <w:r w:rsidRPr="00BA43CD">
        <w:rPr>
          <w:rFonts w:ascii="宋体" w:eastAsia="宋体" w:hAnsi="宋体" w:hint="eastAsia"/>
        </w:rPr>
        <w:t>3</w:t>
      </w:r>
      <w:r w:rsidR="00EB101F" w:rsidRPr="00BA43CD">
        <w:rPr>
          <w:rFonts w:ascii="宋体" w:eastAsia="宋体" w:hAnsi="宋体" w:hint="eastAsia"/>
        </w:rPr>
        <w:t>、咨询成果文件要求</w:t>
      </w:r>
    </w:p>
    <w:p w14:paraId="3A7DB348" w14:textId="77777777" w:rsidR="00EB101F" w:rsidRPr="00BA43CD" w:rsidRDefault="00EB101F" w:rsidP="00EB101F">
      <w:pPr>
        <w:rPr>
          <w:rFonts w:ascii="宋体" w:eastAsia="宋体" w:hAnsi="宋体"/>
        </w:rPr>
      </w:pPr>
      <w:r w:rsidRPr="00BA43CD">
        <w:rPr>
          <w:rFonts w:ascii="宋体" w:eastAsia="宋体" w:hAnsi="宋体" w:hint="eastAsia"/>
        </w:rPr>
        <w:t>中标人对项目的造价咨询建议、审核意见、审核报告等咨询成果以书面形式向委托人提供。咨询成果文件应规范、完整、详尽，能够全面准确描述审核范围、审核依据、已实施的主要审核程序和应发表的审核意见。咨询人出具正式审核意见、审核报告前，需将审核资料报委托人复核。所提交的咨询成果文件材质及数量要求：纸质文件一份，电子版文件一份。</w:t>
      </w:r>
    </w:p>
    <w:bookmarkEnd w:id="0"/>
    <w:p w14:paraId="03539F76" w14:textId="77777777" w:rsidR="00EB101F" w:rsidRPr="00BA43CD" w:rsidRDefault="0076391F" w:rsidP="00EB101F">
      <w:pPr>
        <w:rPr>
          <w:rFonts w:ascii="宋体" w:eastAsia="宋体" w:hAnsi="宋体"/>
          <w:b/>
        </w:rPr>
      </w:pPr>
      <w:r w:rsidRPr="00BA43CD">
        <w:rPr>
          <w:rFonts w:ascii="宋体" w:eastAsia="宋体" w:hAnsi="宋体" w:hint="eastAsia"/>
          <w:b/>
        </w:rPr>
        <w:t>四</w:t>
      </w:r>
      <w:r w:rsidR="00EB101F" w:rsidRPr="00BA43CD">
        <w:rPr>
          <w:rFonts w:ascii="宋体" w:eastAsia="宋体" w:hAnsi="宋体" w:hint="eastAsia"/>
          <w:b/>
        </w:rPr>
        <w:t>、招标项目商务要求</w:t>
      </w:r>
    </w:p>
    <w:p w14:paraId="3A191E3A" w14:textId="77777777" w:rsidR="00EB101F" w:rsidRPr="00BA43CD" w:rsidRDefault="0076391F" w:rsidP="00EB101F">
      <w:pPr>
        <w:rPr>
          <w:rFonts w:ascii="宋体" w:eastAsia="宋体" w:hAnsi="宋体"/>
        </w:rPr>
      </w:pPr>
      <w:r w:rsidRPr="00BA43CD">
        <w:rPr>
          <w:rFonts w:ascii="宋体" w:eastAsia="宋体" w:hAnsi="宋体" w:hint="eastAsia"/>
        </w:rPr>
        <w:t>4.1、</w:t>
      </w:r>
      <w:r w:rsidR="00EB101F" w:rsidRPr="00BA43CD">
        <w:rPr>
          <w:rFonts w:ascii="宋体" w:eastAsia="宋体" w:hAnsi="宋体" w:hint="eastAsia"/>
        </w:rPr>
        <w:t>经验要求：投标人在经营范围内投标，且近年来资信良好，履约能力强，没有违法记录</w:t>
      </w:r>
    </w:p>
    <w:p w14:paraId="70A95EED" w14:textId="70B03F3C" w:rsidR="00EB101F" w:rsidRPr="00BA43CD" w:rsidRDefault="0076391F" w:rsidP="00EB101F">
      <w:pPr>
        <w:rPr>
          <w:rFonts w:ascii="宋体" w:eastAsia="宋体" w:hAnsi="宋体"/>
        </w:rPr>
      </w:pPr>
      <w:r w:rsidRPr="00BA43CD">
        <w:rPr>
          <w:rFonts w:ascii="宋体" w:eastAsia="宋体" w:hAnsi="宋体" w:hint="eastAsia"/>
        </w:rPr>
        <w:t>4.2、</w:t>
      </w:r>
      <w:r w:rsidR="00EB101F" w:rsidRPr="00BA43CD">
        <w:rPr>
          <w:rFonts w:ascii="宋体" w:eastAsia="宋体" w:hAnsi="宋体" w:hint="eastAsia"/>
        </w:rPr>
        <w:t>报价要求：投标人按广东省物价局《关于调整我省建设工程造价咨询服务收费的复函》中规定的收费标准，对本项目提供统一的</w:t>
      </w:r>
      <w:r w:rsidR="002E5D4F" w:rsidRPr="002E5D4F">
        <w:rPr>
          <w:rFonts w:ascii="宋体" w:eastAsia="宋体" w:hAnsi="宋体" w:hint="eastAsia"/>
        </w:rPr>
        <w:t>标准费率下浮</w:t>
      </w:r>
      <w:r w:rsidR="002E5D4F">
        <w:rPr>
          <w:rFonts w:ascii="宋体" w:eastAsia="宋体" w:hAnsi="宋体" w:hint="eastAsia"/>
        </w:rPr>
        <w:t>率</w:t>
      </w:r>
      <w:r w:rsidR="00EB101F" w:rsidRPr="00BA43CD">
        <w:rPr>
          <w:rFonts w:ascii="宋体" w:eastAsia="宋体" w:hAnsi="宋体" w:hint="eastAsia"/>
        </w:rPr>
        <w:t>（例如：提供七折优惠，则</w:t>
      </w:r>
      <w:r w:rsidR="002E5D4F">
        <w:rPr>
          <w:rFonts w:ascii="宋体" w:eastAsia="宋体" w:hAnsi="宋体" w:hint="eastAsia"/>
        </w:rPr>
        <w:t>下浮率</w:t>
      </w:r>
      <w:r w:rsidR="00EB101F" w:rsidRPr="00BA43CD">
        <w:rPr>
          <w:rFonts w:ascii="宋体" w:eastAsia="宋体" w:hAnsi="宋体" w:hint="eastAsia"/>
        </w:rPr>
        <w:t>为</w:t>
      </w:r>
      <w:r w:rsidR="002E5D4F">
        <w:rPr>
          <w:rFonts w:ascii="宋体" w:eastAsia="宋体" w:hAnsi="宋体" w:hint="eastAsia"/>
        </w:rPr>
        <w:t>30%</w:t>
      </w:r>
      <w:r w:rsidR="00EB101F" w:rsidRPr="00BA43CD">
        <w:rPr>
          <w:rFonts w:ascii="宋体" w:eastAsia="宋体" w:hAnsi="宋体" w:hint="eastAsia"/>
        </w:rPr>
        <w:t>）。</w:t>
      </w:r>
    </w:p>
    <w:p w14:paraId="2CABA25C" w14:textId="77777777" w:rsidR="00EB101F" w:rsidRPr="00BA43CD" w:rsidRDefault="0076391F" w:rsidP="00EB101F">
      <w:pPr>
        <w:rPr>
          <w:rFonts w:ascii="宋体" w:eastAsia="宋体" w:hAnsi="宋体"/>
        </w:rPr>
      </w:pPr>
      <w:r w:rsidRPr="00BA43CD">
        <w:rPr>
          <w:rFonts w:ascii="宋体" w:eastAsia="宋体" w:hAnsi="宋体" w:hint="eastAsia"/>
        </w:rPr>
        <w:t>4.3、</w:t>
      </w:r>
      <w:r w:rsidR="00EB101F" w:rsidRPr="00BA43CD">
        <w:rPr>
          <w:rFonts w:ascii="宋体" w:eastAsia="宋体" w:hAnsi="宋体" w:hint="eastAsia"/>
        </w:rPr>
        <w:t>工期要求：根据实际项目的工作量，由招标人及中标人协商而定</w:t>
      </w:r>
    </w:p>
    <w:p w14:paraId="4F806B6D" w14:textId="77777777" w:rsidR="00EB101F" w:rsidRPr="00BA43CD" w:rsidRDefault="00EB101F" w:rsidP="00EB101F">
      <w:pPr>
        <w:rPr>
          <w:rFonts w:ascii="宋体" w:eastAsia="宋体" w:hAnsi="宋体"/>
        </w:rPr>
      </w:pPr>
      <w:r w:rsidRPr="00BA43CD">
        <w:rPr>
          <w:rFonts w:ascii="宋体" w:eastAsia="宋体" w:hAnsi="宋体" w:hint="eastAsia"/>
        </w:rPr>
        <w:t>4.</w:t>
      </w:r>
      <w:r w:rsidR="0076391F" w:rsidRPr="00BA43CD">
        <w:rPr>
          <w:rFonts w:ascii="宋体" w:eastAsia="宋体" w:hAnsi="宋体" w:hint="eastAsia"/>
        </w:rPr>
        <w:t>4、</w:t>
      </w:r>
      <w:r w:rsidRPr="00BA43CD">
        <w:rPr>
          <w:rFonts w:ascii="宋体" w:eastAsia="宋体" w:hAnsi="宋体" w:hint="eastAsia"/>
        </w:rPr>
        <w:t>付款方式：工程预算造价编制或工程结算审核工作完成后15天内，招标人一次性支付造价咨询单位咨询服务费。</w:t>
      </w:r>
    </w:p>
    <w:p w14:paraId="0CA623CB" w14:textId="77777777" w:rsidR="0076391F" w:rsidRDefault="0076391F" w:rsidP="002E61C7">
      <w:pPr>
        <w:pStyle w:val="NormalIndent"/>
        <w:ind w:firstLine="0"/>
        <w:rPr>
          <w:rFonts w:ascii="宋体" w:hAnsi="宋体"/>
          <w:b/>
          <w:sz w:val="22"/>
          <w:szCs w:val="22"/>
        </w:rPr>
      </w:pPr>
      <w:r w:rsidRPr="00BA43CD">
        <w:rPr>
          <w:rFonts w:ascii="宋体" w:hAnsi="宋体" w:hint="eastAsia"/>
          <w:b/>
          <w:sz w:val="22"/>
          <w:szCs w:val="22"/>
        </w:rPr>
        <w:t>五、</w:t>
      </w:r>
      <w:r w:rsidR="00367998">
        <w:rPr>
          <w:rFonts w:ascii="宋体" w:hAnsi="宋体" w:hint="eastAsia"/>
          <w:b/>
          <w:sz w:val="22"/>
          <w:szCs w:val="22"/>
        </w:rPr>
        <w:t>评标方法</w:t>
      </w:r>
    </w:p>
    <w:p w14:paraId="5CB7EB80" w14:textId="77777777" w:rsidR="00367998" w:rsidRPr="00367998" w:rsidRDefault="00367998" w:rsidP="002E61C7">
      <w:pPr>
        <w:pStyle w:val="NormalIndent"/>
        <w:ind w:firstLine="0"/>
        <w:rPr>
          <w:rFonts w:ascii="宋体" w:hAnsi="宋体"/>
          <w:b/>
          <w:sz w:val="22"/>
          <w:szCs w:val="22"/>
        </w:rPr>
      </w:pPr>
    </w:p>
    <w:p w14:paraId="16D275A7" w14:textId="77777777" w:rsidR="0076391F" w:rsidRPr="00BA43CD" w:rsidRDefault="0076391F" w:rsidP="002E61C7">
      <w:pPr>
        <w:pStyle w:val="NormalIndent"/>
        <w:ind w:firstLine="0"/>
        <w:rPr>
          <w:rFonts w:ascii="宋体" w:hAnsi="宋体"/>
          <w:kern w:val="0"/>
          <w:sz w:val="22"/>
          <w:szCs w:val="22"/>
        </w:rPr>
      </w:pPr>
      <w:r w:rsidRPr="00BA43CD">
        <w:rPr>
          <w:rFonts w:ascii="宋体" w:hAnsi="宋体" w:hint="eastAsia"/>
          <w:kern w:val="0"/>
          <w:sz w:val="22"/>
          <w:szCs w:val="22"/>
        </w:rPr>
        <w:t>本次评标采用综合评分法，即在最大限度地满足招标文件实质性要求前提下，按技术、商务和价格进行评分。三项总分为100分，</w:t>
      </w:r>
      <w:proofErr w:type="gramStart"/>
      <w:r w:rsidRPr="00BA43CD">
        <w:rPr>
          <w:rFonts w:ascii="宋体" w:hAnsi="宋体" w:hint="eastAsia"/>
          <w:kern w:val="0"/>
          <w:sz w:val="22"/>
          <w:szCs w:val="22"/>
        </w:rPr>
        <w:t>其中服务</w:t>
      </w:r>
      <w:proofErr w:type="gramEnd"/>
      <w:r w:rsidRPr="00BA43CD">
        <w:rPr>
          <w:rFonts w:ascii="宋体" w:hAnsi="宋体" w:hint="eastAsia"/>
          <w:kern w:val="0"/>
          <w:sz w:val="22"/>
          <w:szCs w:val="22"/>
        </w:rPr>
        <w:t>及商务得分占80分，价格得分占20分。评标委员会按综合得分高低的次序推荐中标候选人，总得分不足60分的不予推荐</w:t>
      </w:r>
      <w:r w:rsidR="002E61C7" w:rsidRPr="00BA43CD">
        <w:rPr>
          <w:rFonts w:ascii="宋体" w:hAnsi="宋体" w:hint="eastAsia"/>
          <w:kern w:val="0"/>
          <w:sz w:val="22"/>
          <w:szCs w:val="22"/>
        </w:rPr>
        <w:t>，本项</w:t>
      </w:r>
      <w:r w:rsidR="002E61C7" w:rsidRPr="00BA43CD">
        <w:rPr>
          <w:rFonts w:ascii="宋体" w:hAnsi="宋体" w:hint="eastAsia"/>
          <w:kern w:val="0"/>
          <w:sz w:val="22"/>
          <w:szCs w:val="22"/>
        </w:rPr>
        <w:lastRenderedPageBreak/>
        <w:t>目最多推荐三</w:t>
      </w:r>
      <w:r w:rsidRPr="00BA43CD">
        <w:rPr>
          <w:rFonts w:ascii="宋体" w:hAnsi="宋体" w:hint="eastAsia"/>
          <w:kern w:val="0"/>
          <w:sz w:val="22"/>
          <w:szCs w:val="22"/>
        </w:rPr>
        <w:t>家中标候选人。</w:t>
      </w:r>
    </w:p>
    <w:p w14:paraId="22F84D94" w14:textId="77777777" w:rsidR="0076391F" w:rsidRPr="00BA43CD" w:rsidRDefault="0076391F" w:rsidP="0076391F">
      <w:pPr>
        <w:pStyle w:val="NormalIndent"/>
        <w:ind w:firstLine="359"/>
        <w:rPr>
          <w:rFonts w:ascii="宋体" w:hAnsi="宋体"/>
          <w:sz w:val="22"/>
          <w:szCs w:val="22"/>
        </w:rPr>
      </w:pPr>
    </w:p>
    <w:p w14:paraId="2AC4EC4D" w14:textId="77777777" w:rsidR="0076391F" w:rsidRPr="00BA43CD" w:rsidRDefault="0076391F" w:rsidP="002E61C7">
      <w:pPr>
        <w:pStyle w:val="NormalIndent"/>
        <w:ind w:firstLineChars="199" w:firstLine="440"/>
        <w:rPr>
          <w:rFonts w:ascii="宋体" w:hAnsi="宋体"/>
          <w:b/>
          <w:color w:val="000000"/>
          <w:sz w:val="22"/>
          <w:szCs w:val="22"/>
        </w:rPr>
      </w:pPr>
    </w:p>
    <w:p w14:paraId="5FAA0F07" w14:textId="77777777" w:rsidR="0076391F" w:rsidRPr="00BA43CD" w:rsidRDefault="0076391F" w:rsidP="002E61C7">
      <w:pPr>
        <w:pStyle w:val="NormalIndent"/>
        <w:ind w:firstLine="0"/>
        <w:rPr>
          <w:rFonts w:ascii="宋体" w:hAnsi="宋体"/>
          <w:color w:val="000000"/>
          <w:sz w:val="22"/>
          <w:szCs w:val="22"/>
        </w:rPr>
      </w:pPr>
      <w:r w:rsidRPr="00BA43CD">
        <w:rPr>
          <w:rFonts w:ascii="宋体" w:hAnsi="宋体" w:hint="eastAsia"/>
          <w:color w:val="000000"/>
          <w:sz w:val="22"/>
          <w:szCs w:val="22"/>
        </w:rPr>
        <w:t>1.服务及商务评价：</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0"/>
        <w:gridCol w:w="6947"/>
      </w:tblGrid>
      <w:tr w:rsidR="0076391F" w:rsidRPr="00BA43CD" w14:paraId="424884DB" w14:textId="77777777" w:rsidTr="00D364FF">
        <w:tc>
          <w:tcPr>
            <w:tcW w:w="1242" w:type="dxa"/>
            <w:shd w:val="clear" w:color="auto" w:fill="auto"/>
          </w:tcPr>
          <w:p w14:paraId="1A0F5D35" w14:textId="77777777" w:rsidR="0076391F" w:rsidRPr="00BA43CD" w:rsidRDefault="0076391F" w:rsidP="00D364FF">
            <w:pPr>
              <w:pStyle w:val="BodyTextFirstIndent2"/>
              <w:adjustRightInd w:val="0"/>
              <w:spacing w:after="0"/>
              <w:ind w:leftChars="0" w:left="0" w:firstLineChars="0" w:firstLine="0"/>
              <w:contextualSpacing/>
              <w:jc w:val="center"/>
              <w:rPr>
                <w:rFonts w:ascii="宋体" w:hAnsi="宋体"/>
                <w:b/>
                <w:sz w:val="22"/>
              </w:rPr>
            </w:pPr>
            <w:r w:rsidRPr="00BA43CD">
              <w:rPr>
                <w:rFonts w:ascii="宋体" w:hAnsi="宋体" w:hint="eastAsia"/>
                <w:b/>
                <w:sz w:val="22"/>
              </w:rPr>
              <w:t>评分内容</w:t>
            </w:r>
          </w:p>
        </w:tc>
        <w:tc>
          <w:tcPr>
            <w:tcW w:w="850" w:type="dxa"/>
            <w:shd w:val="clear" w:color="auto" w:fill="auto"/>
          </w:tcPr>
          <w:p w14:paraId="5A776FAD" w14:textId="77777777" w:rsidR="0076391F" w:rsidRPr="00BA43CD" w:rsidRDefault="0076391F" w:rsidP="00D364FF">
            <w:pPr>
              <w:pStyle w:val="BodyTextFirstIndent2"/>
              <w:adjustRightInd w:val="0"/>
              <w:spacing w:after="0"/>
              <w:ind w:leftChars="0" w:left="0" w:firstLineChars="0" w:firstLine="0"/>
              <w:contextualSpacing/>
              <w:jc w:val="center"/>
              <w:rPr>
                <w:rFonts w:ascii="宋体" w:hAnsi="宋体"/>
                <w:b/>
                <w:sz w:val="22"/>
              </w:rPr>
            </w:pPr>
            <w:r w:rsidRPr="00BA43CD">
              <w:rPr>
                <w:rFonts w:ascii="宋体" w:hAnsi="宋体" w:hint="eastAsia"/>
                <w:b/>
                <w:sz w:val="22"/>
              </w:rPr>
              <w:t>分值</w:t>
            </w:r>
          </w:p>
        </w:tc>
        <w:tc>
          <w:tcPr>
            <w:tcW w:w="6947" w:type="dxa"/>
            <w:shd w:val="clear" w:color="auto" w:fill="auto"/>
          </w:tcPr>
          <w:p w14:paraId="33042D3E" w14:textId="77777777" w:rsidR="0076391F" w:rsidRPr="00BA43CD" w:rsidRDefault="0076391F" w:rsidP="00D364FF">
            <w:pPr>
              <w:pStyle w:val="BodyTextFirstIndent2"/>
              <w:adjustRightInd w:val="0"/>
              <w:spacing w:after="0"/>
              <w:ind w:leftChars="0" w:left="0" w:firstLineChars="0" w:firstLine="0"/>
              <w:contextualSpacing/>
              <w:jc w:val="center"/>
              <w:rPr>
                <w:rFonts w:ascii="宋体" w:hAnsi="宋体"/>
                <w:b/>
                <w:sz w:val="22"/>
              </w:rPr>
            </w:pPr>
            <w:r w:rsidRPr="00BA43CD">
              <w:rPr>
                <w:rFonts w:ascii="宋体" w:hAnsi="宋体" w:hint="eastAsia"/>
                <w:b/>
                <w:sz w:val="22"/>
              </w:rPr>
              <w:t>评分标准</w:t>
            </w:r>
          </w:p>
        </w:tc>
      </w:tr>
      <w:tr w:rsidR="0076391F" w:rsidRPr="00BA43CD" w14:paraId="10EA1366" w14:textId="77777777" w:rsidTr="00D364FF">
        <w:tc>
          <w:tcPr>
            <w:tcW w:w="1242" w:type="dxa"/>
            <w:shd w:val="clear" w:color="auto" w:fill="auto"/>
            <w:vAlign w:val="center"/>
          </w:tcPr>
          <w:p w14:paraId="731D9D86" w14:textId="77777777" w:rsidR="0076391F" w:rsidRPr="00BA43CD" w:rsidRDefault="0076391F" w:rsidP="00D364FF">
            <w:pPr>
              <w:adjustRightInd w:val="0"/>
              <w:contextualSpacing/>
              <w:jc w:val="center"/>
              <w:rPr>
                <w:rFonts w:ascii="宋体" w:eastAsia="宋体" w:hAnsi="宋体"/>
              </w:rPr>
            </w:pPr>
            <w:r w:rsidRPr="00BA43CD">
              <w:rPr>
                <w:rFonts w:ascii="宋体" w:eastAsia="宋体" w:hAnsi="宋体"/>
              </w:rPr>
              <w:t>业绩</w:t>
            </w:r>
          </w:p>
        </w:tc>
        <w:tc>
          <w:tcPr>
            <w:tcW w:w="850" w:type="dxa"/>
            <w:shd w:val="clear" w:color="auto" w:fill="auto"/>
            <w:vAlign w:val="center"/>
          </w:tcPr>
          <w:p w14:paraId="523100F5" w14:textId="77777777" w:rsidR="0076391F" w:rsidRPr="00BA43CD" w:rsidRDefault="0076391F" w:rsidP="00D364FF">
            <w:pPr>
              <w:adjustRightInd w:val="0"/>
              <w:contextualSpacing/>
              <w:jc w:val="center"/>
              <w:rPr>
                <w:rFonts w:ascii="宋体" w:eastAsia="宋体" w:hAnsi="宋体"/>
              </w:rPr>
            </w:pPr>
            <w:r w:rsidRPr="00BA43CD">
              <w:rPr>
                <w:rFonts w:ascii="宋体" w:eastAsia="宋体" w:hAnsi="宋体"/>
              </w:rPr>
              <w:t>20分</w:t>
            </w:r>
          </w:p>
        </w:tc>
        <w:tc>
          <w:tcPr>
            <w:tcW w:w="6947" w:type="dxa"/>
            <w:shd w:val="clear" w:color="auto" w:fill="auto"/>
            <w:vAlign w:val="center"/>
          </w:tcPr>
          <w:p w14:paraId="3CFEAAC5" w14:textId="40244503" w:rsidR="0076391F" w:rsidRPr="00BA43CD" w:rsidRDefault="0076391F" w:rsidP="00D364FF">
            <w:pPr>
              <w:pStyle w:val="Default"/>
              <w:contextualSpacing/>
              <w:rPr>
                <w:rFonts w:cs="Times New Roman"/>
                <w:color w:val="auto"/>
                <w:sz w:val="22"/>
                <w:szCs w:val="22"/>
              </w:rPr>
            </w:pPr>
            <w:r w:rsidRPr="00BA43CD">
              <w:rPr>
                <w:rFonts w:cs="Times New Roman"/>
                <w:color w:val="auto"/>
                <w:sz w:val="22"/>
                <w:szCs w:val="22"/>
              </w:rPr>
              <w:t>投标人承担的</w:t>
            </w:r>
            <w:r w:rsidRPr="00BA43CD">
              <w:rPr>
                <w:rFonts w:cs="Times New Roman" w:hint="eastAsia"/>
                <w:color w:val="auto"/>
                <w:sz w:val="22"/>
                <w:szCs w:val="22"/>
              </w:rPr>
              <w:t>装饰、修缮、改造</w:t>
            </w:r>
            <w:r w:rsidRPr="00BA43CD">
              <w:rPr>
                <w:rFonts w:cs="Times New Roman"/>
                <w:color w:val="auto"/>
                <w:sz w:val="22"/>
                <w:szCs w:val="22"/>
              </w:rPr>
              <w:t>工程造价咨询业绩</w:t>
            </w:r>
            <w:r w:rsidRPr="00BA43CD">
              <w:rPr>
                <w:rFonts w:cs="Times New Roman" w:hint="eastAsia"/>
                <w:color w:val="auto"/>
                <w:sz w:val="22"/>
                <w:szCs w:val="22"/>
              </w:rPr>
              <w:t>，</w:t>
            </w:r>
            <w:r w:rsidRPr="00BA43CD">
              <w:rPr>
                <w:rFonts w:cs="Times New Roman"/>
                <w:color w:val="auto"/>
                <w:sz w:val="22"/>
                <w:szCs w:val="22"/>
              </w:rPr>
              <w:t>每提供一个得2分，本项最多得20分。（</w:t>
            </w:r>
            <w:r w:rsidR="007C3635">
              <w:rPr>
                <w:rFonts w:cs="Times New Roman"/>
                <w:color w:val="auto"/>
                <w:sz w:val="22"/>
                <w:szCs w:val="22"/>
              </w:rPr>
              <w:t>须提供</w:t>
            </w:r>
            <w:r w:rsidRPr="00367998">
              <w:rPr>
                <w:rFonts w:cs="Times New Roman"/>
                <w:color w:val="auto"/>
                <w:sz w:val="22"/>
                <w:szCs w:val="22"/>
              </w:rPr>
              <w:t>合同复印件</w:t>
            </w:r>
            <w:r w:rsidRPr="00BA43CD">
              <w:rPr>
                <w:rFonts w:cs="Times New Roman"/>
                <w:color w:val="auto"/>
                <w:sz w:val="22"/>
                <w:szCs w:val="22"/>
              </w:rPr>
              <w:t>加盖单位公章，不提供不得分）</w:t>
            </w:r>
          </w:p>
        </w:tc>
      </w:tr>
      <w:tr w:rsidR="0076391F" w:rsidRPr="00BA43CD" w14:paraId="0D2F3691" w14:textId="77777777" w:rsidTr="00D364FF">
        <w:tc>
          <w:tcPr>
            <w:tcW w:w="1242" w:type="dxa"/>
            <w:vMerge w:val="restart"/>
            <w:shd w:val="clear" w:color="auto" w:fill="auto"/>
            <w:vAlign w:val="center"/>
          </w:tcPr>
          <w:p w14:paraId="7EF6DCA2" w14:textId="77777777" w:rsidR="0076391F" w:rsidRPr="00BA43CD" w:rsidRDefault="0076391F" w:rsidP="00D364FF">
            <w:pPr>
              <w:adjustRightInd w:val="0"/>
              <w:contextualSpacing/>
              <w:jc w:val="center"/>
              <w:rPr>
                <w:rFonts w:ascii="宋体" w:eastAsia="宋体" w:hAnsi="宋体"/>
                <w:i/>
                <w:iCs/>
                <w:u w:val="single"/>
              </w:rPr>
            </w:pPr>
            <w:r w:rsidRPr="00BA43CD">
              <w:rPr>
                <w:rFonts w:ascii="宋体" w:eastAsia="宋体" w:hAnsi="宋体"/>
              </w:rPr>
              <w:t>证书要求</w:t>
            </w:r>
          </w:p>
        </w:tc>
        <w:tc>
          <w:tcPr>
            <w:tcW w:w="850" w:type="dxa"/>
            <w:vMerge w:val="restart"/>
            <w:shd w:val="clear" w:color="auto" w:fill="auto"/>
            <w:vAlign w:val="center"/>
          </w:tcPr>
          <w:p w14:paraId="5F7B35F9" w14:textId="77777777" w:rsidR="0076391F" w:rsidRPr="00BA43CD" w:rsidRDefault="0076391F" w:rsidP="00D364FF">
            <w:pPr>
              <w:adjustRightInd w:val="0"/>
              <w:contextualSpacing/>
              <w:jc w:val="center"/>
              <w:rPr>
                <w:rFonts w:ascii="宋体" w:eastAsia="宋体" w:hAnsi="宋体"/>
              </w:rPr>
            </w:pPr>
            <w:r w:rsidRPr="00BA43CD">
              <w:rPr>
                <w:rFonts w:ascii="宋体" w:eastAsia="宋体" w:hAnsi="宋体"/>
              </w:rPr>
              <w:t>8分</w:t>
            </w:r>
          </w:p>
        </w:tc>
        <w:tc>
          <w:tcPr>
            <w:tcW w:w="6947" w:type="dxa"/>
            <w:shd w:val="clear" w:color="auto" w:fill="auto"/>
            <w:vAlign w:val="center"/>
          </w:tcPr>
          <w:p w14:paraId="14D28CDE" w14:textId="77777777" w:rsidR="0076391F" w:rsidRPr="00BA43CD" w:rsidRDefault="0076391F" w:rsidP="00D364FF">
            <w:pPr>
              <w:pStyle w:val="Default"/>
              <w:contextualSpacing/>
              <w:rPr>
                <w:rFonts w:cs="Times New Roman"/>
                <w:color w:val="auto"/>
                <w:sz w:val="22"/>
                <w:szCs w:val="22"/>
              </w:rPr>
            </w:pPr>
            <w:r w:rsidRPr="00BA43CD">
              <w:rPr>
                <w:rFonts w:cs="Times New Roman"/>
                <w:color w:val="auto"/>
                <w:sz w:val="22"/>
                <w:szCs w:val="22"/>
              </w:rPr>
              <w:t xml:space="preserve">具有ISO9001质量体系认证的，得2分 </w:t>
            </w:r>
          </w:p>
          <w:p w14:paraId="6C72DA57" w14:textId="77777777" w:rsidR="0076391F" w:rsidRPr="00BA43CD" w:rsidRDefault="0076391F" w:rsidP="00D364FF">
            <w:pPr>
              <w:pStyle w:val="Default"/>
              <w:contextualSpacing/>
              <w:rPr>
                <w:rFonts w:cs="Times New Roman"/>
                <w:color w:val="auto"/>
                <w:sz w:val="22"/>
                <w:szCs w:val="22"/>
              </w:rPr>
            </w:pPr>
            <w:r w:rsidRPr="00BA43CD">
              <w:rPr>
                <w:rFonts w:cs="Times New Roman"/>
                <w:color w:val="auto"/>
                <w:sz w:val="22"/>
                <w:szCs w:val="22"/>
              </w:rPr>
              <w:t>（提供有效期内的证书复印件作为证明材料，不提供不得分）</w:t>
            </w:r>
          </w:p>
        </w:tc>
      </w:tr>
      <w:tr w:rsidR="0076391F" w:rsidRPr="00BA43CD" w14:paraId="325EE390" w14:textId="77777777" w:rsidTr="00D364FF">
        <w:tc>
          <w:tcPr>
            <w:tcW w:w="1242" w:type="dxa"/>
            <w:vMerge/>
            <w:shd w:val="clear" w:color="auto" w:fill="auto"/>
            <w:vAlign w:val="center"/>
          </w:tcPr>
          <w:p w14:paraId="674D0EFF" w14:textId="77777777" w:rsidR="0076391F" w:rsidRPr="00BA43CD" w:rsidRDefault="0076391F" w:rsidP="00D364FF">
            <w:pPr>
              <w:adjustRightInd w:val="0"/>
              <w:contextualSpacing/>
              <w:jc w:val="center"/>
              <w:rPr>
                <w:rFonts w:ascii="宋体" w:eastAsia="宋体" w:hAnsi="宋体"/>
              </w:rPr>
            </w:pPr>
          </w:p>
        </w:tc>
        <w:tc>
          <w:tcPr>
            <w:tcW w:w="850" w:type="dxa"/>
            <w:vMerge/>
            <w:shd w:val="clear" w:color="auto" w:fill="auto"/>
            <w:vAlign w:val="center"/>
          </w:tcPr>
          <w:p w14:paraId="124540EE" w14:textId="77777777" w:rsidR="0076391F" w:rsidRPr="00BA43CD" w:rsidRDefault="0076391F" w:rsidP="00D364FF">
            <w:pPr>
              <w:adjustRightInd w:val="0"/>
              <w:contextualSpacing/>
              <w:jc w:val="center"/>
              <w:rPr>
                <w:rFonts w:ascii="宋体" w:eastAsia="宋体" w:hAnsi="宋体"/>
              </w:rPr>
            </w:pPr>
          </w:p>
        </w:tc>
        <w:tc>
          <w:tcPr>
            <w:tcW w:w="6947" w:type="dxa"/>
            <w:shd w:val="clear" w:color="auto" w:fill="auto"/>
            <w:vAlign w:val="center"/>
          </w:tcPr>
          <w:p w14:paraId="05D89A58" w14:textId="77777777" w:rsidR="0076391F" w:rsidRPr="00BA43CD" w:rsidRDefault="0076391F" w:rsidP="00D364FF">
            <w:pPr>
              <w:pStyle w:val="Default"/>
              <w:contextualSpacing/>
              <w:rPr>
                <w:rFonts w:cs="Times New Roman"/>
                <w:color w:val="auto"/>
                <w:sz w:val="22"/>
                <w:szCs w:val="22"/>
              </w:rPr>
            </w:pPr>
            <w:r w:rsidRPr="00BA43CD">
              <w:rPr>
                <w:rFonts w:cs="Times New Roman"/>
                <w:color w:val="auto"/>
                <w:sz w:val="22"/>
                <w:szCs w:val="22"/>
              </w:rPr>
              <w:t>具有ISO14001环境管理体系认证的，得2分</w:t>
            </w:r>
          </w:p>
          <w:p w14:paraId="61A5D811" w14:textId="77777777" w:rsidR="0076391F" w:rsidRPr="00BA43CD" w:rsidRDefault="0076391F" w:rsidP="00D364FF">
            <w:pPr>
              <w:pStyle w:val="Default"/>
              <w:contextualSpacing/>
              <w:rPr>
                <w:rFonts w:cs="Times New Roman"/>
                <w:color w:val="auto"/>
                <w:sz w:val="22"/>
                <w:szCs w:val="22"/>
              </w:rPr>
            </w:pPr>
            <w:r w:rsidRPr="00BA43CD">
              <w:rPr>
                <w:rFonts w:cs="Times New Roman"/>
                <w:color w:val="auto"/>
                <w:sz w:val="22"/>
                <w:szCs w:val="22"/>
              </w:rPr>
              <w:t>（提供有效期内的证书复印件作为证明材料，不提供不得分）</w:t>
            </w:r>
          </w:p>
        </w:tc>
      </w:tr>
      <w:tr w:rsidR="0076391F" w:rsidRPr="00BA43CD" w14:paraId="70C82FAC" w14:textId="77777777" w:rsidTr="00D364FF">
        <w:tc>
          <w:tcPr>
            <w:tcW w:w="1242" w:type="dxa"/>
            <w:vMerge/>
            <w:shd w:val="clear" w:color="auto" w:fill="auto"/>
            <w:vAlign w:val="center"/>
          </w:tcPr>
          <w:p w14:paraId="7D4CC78D" w14:textId="77777777" w:rsidR="0076391F" w:rsidRPr="00BA43CD" w:rsidRDefault="0076391F" w:rsidP="00D364FF">
            <w:pPr>
              <w:adjustRightInd w:val="0"/>
              <w:contextualSpacing/>
              <w:jc w:val="center"/>
              <w:rPr>
                <w:rFonts w:ascii="宋体" w:eastAsia="宋体" w:hAnsi="宋体"/>
              </w:rPr>
            </w:pPr>
          </w:p>
        </w:tc>
        <w:tc>
          <w:tcPr>
            <w:tcW w:w="850" w:type="dxa"/>
            <w:vMerge/>
            <w:shd w:val="clear" w:color="auto" w:fill="auto"/>
            <w:vAlign w:val="center"/>
          </w:tcPr>
          <w:p w14:paraId="05906DED" w14:textId="77777777" w:rsidR="0076391F" w:rsidRPr="00BA43CD" w:rsidRDefault="0076391F" w:rsidP="00D364FF">
            <w:pPr>
              <w:adjustRightInd w:val="0"/>
              <w:contextualSpacing/>
              <w:jc w:val="center"/>
              <w:rPr>
                <w:rFonts w:ascii="宋体" w:eastAsia="宋体" w:hAnsi="宋体"/>
              </w:rPr>
            </w:pPr>
          </w:p>
        </w:tc>
        <w:tc>
          <w:tcPr>
            <w:tcW w:w="6947" w:type="dxa"/>
            <w:shd w:val="clear" w:color="auto" w:fill="auto"/>
            <w:vAlign w:val="center"/>
          </w:tcPr>
          <w:p w14:paraId="10D5E0C3" w14:textId="77777777" w:rsidR="0076391F" w:rsidRPr="00BA43CD" w:rsidRDefault="0076391F" w:rsidP="00D364FF">
            <w:pPr>
              <w:pStyle w:val="Default"/>
              <w:contextualSpacing/>
              <w:rPr>
                <w:rFonts w:cs="Times New Roman"/>
                <w:color w:val="auto"/>
                <w:sz w:val="22"/>
                <w:szCs w:val="22"/>
              </w:rPr>
            </w:pPr>
            <w:r w:rsidRPr="00BA43CD">
              <w:rPr>
                <w:rFonts w:cs="Times New Roman"/>
                <w:color w:val="auto"/>
                <w:sz w:val="22"/>
                <w:szCs w:val="22"/>
              </w:rPr>
              <w:t>具有OHSAS18001职业健康安全管理体系认证的，得2分</w:t>
            </w:r>
          </w:p>
          <w:p w14:paraId="781C4D23" w14:textId="77777777" w:rsidR="0076391F" w:rsidRPr="00BA43CD" w:rsidRDefault="0076391F" w:rsidP="00D364FF">
            <w:pPr>
              <w:pStyle w:val="Default"/>
              <w:contextualSpacing/>
              <w:rPr>
                <w:rFonts w:cs="Times New Roman"/>
                <w:color w:val="auto"/>
                <w:sz w:val="22"/>
                <w:szCs w:val="22"/>
              </w:rPr>
            </w:pPr>
            <w:r w:rsidRPr="00BA43CD">
              <w:rPr>
                <w:rFonts w:cs="Times New Roman"/>
                <w:color w:val="auto"/>
                <w:sz w:val="22"/>
                <w:szCs w:val="22"/>
              </w:rPr>
              <w:t>（提供有效期内的证书复印件作为证明材料，不提供不得分）</w:t>
            </w:r>
          </w:p>
        </w:tc>
      </w:tr>
      <w:tr w:rsidR="0076391F" w:rsidRPr="00BA43CD" w14:paraId="6A7EB56D" w14:textId="77777777" w:rsidTr="00D364FF">
        <w:tc>
          <w:tcPr>
            <w:tcW w:w="1242" w:type="dxa"/>
            <w:vMerge/>
            <w:shd w:val="clear" w:color="auto" w:fill="auto"/>
            <w:vAlign w:val="center"/>
          </w:tcPr>
          <w:p w14:paraId="4AD9D258" w14:textId="77777777" w:rsidR="0076391F" w:rsidRPr="00BA43CD" w:rsidRDefault="0076391F" w:rsidP="00D364FF">
            <w:pPr>
              <w:adjustRightInd w:val="0"/>
              <w:contextualSpacing/>
              <w:jc w:val="center"/>
              <w:rPr>
                <w:rFonts w:ascii="宋体" w:eastAsia="宋体" w:hAnsi="宋体"/>
              </w:rPr>
            </w:pPr>
          </w:p>
        </w:tc>
        <w:tc>
          <w:tcPr>
            <w:tcW w:w="850" w:type="dxa"/>
            <w:vMerge/>
            <w:shd w:val="clear" w:color="auto" w:fill="auto"/>
            <w:vAlign w:val="center"/>
          </w:tcPr>
          <w:p w14:paraId="2167535C" w14:textId="77777777" w:rsidR="0076391F" w:rsidRPr="00BA43CD" w:rsidRDefault="0076391F" w:rsidP="00D364FF">
            <w:pPr>
              <w:adjustRightInd w:val="0"/>
              <w:contextualSpacing/>
              <w:jc w:val="center"/>
              <w:rPr>
                <w:rFonts w:ascii="宋体" w:eastAsia="宋体" w:hAnsi="宋体"/>
              </w:rPr>
            </w:pPr>
          </w:p>
        </w:tc>
        <w:tc>
          <w:tcPr>
            <w:tcW w:w="6947" w:type="dxa"/>
            <w:shd w:val="clear" w:color="auto" w:fill="auto"/>
            <w:vAlign w:val="center"/>
          </w:tcPr>
          <w:p w14:paraId="13F5BEA6" w14:textId="77777777" w:rsidR="0076391F" w:rsidRPr="00BA43CD" w:rsidRDefault="0076391F" w:rsidP="00D364FF">
            <w:pPr>
              <w:pStyle w:val="Default"/>
              <w:contextualSpacing/>
              <w:rPr>
                <w:rFonts w:cs="Times New Roman"/>
                <w:color w:val="auto"/>
                <w:sz w:val="22"/>
                <w:szCs w:val="22"/>
              </w:rPr>
            </w:pPr>
            <w:r w:rsidRPr="00BA43CD">
              <w:rPr>
                <w:rFonts w:cs="Times New Roman"/>
                <w:color w:val="auto"/>
                <w:sz w:val="22"/>
                <w:szCs w:val="22"/>
              </w:rPr>
              <w:t xml:space="preserve">投标人（或投标人驻粤分支机构）近三年连续获得广东省守合同重信用企业的，得2分 </w:t>
            </w:r>
          </w:p>
          <w:p w14:paraId="559FB20E" w14:textId="77777777" w:rsidR="0076391F" w:rsidRPr="00BA43CD" w:rsidRDefault="0076391F" w:rsidP="00D364FF">
            <w:pPr>
              <w:pStyle w:val="Default"/>
              <w:contextualSpacing/>
              <w:rPr>
                <w:rFonts w:cs="Times New Roman"/>
                <w:color w:val="auto"/>
                <w:sz w:val="22"/>
                <w:szCs w:val="22"/>
              </w:rPr>
            </w:pPr>
            <w:r w:rsidRPr="00BA43CD">
              <w:rPr>
                <w:rFonts w:cs="Times New Roman"/>
                <w:color w:val="auto"/>
                <w:sz w:val="22"/>
                <w:szCs w:val="22"/>
              </w:rPr>
              <w:t>（提供有效期内的证书复印件作为证明材料，不提供不得分）</w:t>
            </w:r>
          </w:p>
        </w:tc>
      </w:tr>
      <w:tr w:rsidR="0076391F" w:rsidRPr="00BA43CD" w14:paraId="4668E0EC" w14:textId="77777777" w:rsidTr="00D364FF">
        <w:tc>
          <w:tcPr>
            <w:tcW w:w="1242" w:type="dxa"/>
            <w:shd w:val="clear" w:color="auto" w:fill="auto"/>
            <w:vAlign w:val="center"/>
          </w:tcPr>
          <w:p w14:paraId="1A02F77C" w14:textId="77777777" w:rsidR="0076391F" w:rsidRPr="00BA43CD" w:rsidRDefault="0076391F" w:rsidP="00D364FF">
            <w:pPr>
              <w:adjustRightInd w:val="0"/>
              <w:contextualSpacing/>
              <w:jc w:val="center"/>
              <w:rPr>
                <w:rFonts w:ascii="宋体" w:eastAsia="宋体" w:hAnsi="宋体"/>
              </w:rPr>
            </w:pPr>
            <w:r w:rsidRPr="00BA43CD">
              <w:rPr>
                <w:rFonts w:ascii="宋体" w:eastAsia="宋体" w:hAnsi="宋体"/>
              </w:rPr>
              <w:t xml:space="preserve">项目总负责人要求 </w:t>
            </w:r>
          </w:p>
        </w:tc>
        <w:tc>
          <w:tcPr>
            <w:tcW w:w="850" w:type="dxa"/>
            <w:shd w:val="clear" w:color="auto" w:fill="auto"/>
            <w:vAlign w:val="center"/>
          </w:tcPr>
          <w:p w14:paraId="7EDCFE33" w14:textId="77777777" w:rsidR="0076391F" w:rsidRPr="00BA43CD" w:rsidRDefault="0076391F" w:rsidP="00D364FF">
            <w:pPr>
              <w:pStyle w:val="Default"/>
              <w:contextualSpacing/>
              <w:jc w:val="center"/>
              <w:rPr>
                <w:rFonts w:cs="Times New Roman"/>
                <w:color w:val="auto"/>
                <w:sz w:val="22"/>
                <w:szCs w:val="22"/>
              </w:rPr>
            </w:pPr>
            <w:r w:rsidRPr="00BA43CD">
              <w:rPr>
                <w:rFonts w:cs="Times New Roman"/>
                <w:color w:val="auto"/>
                <w:sz w:val="22"/>
                <w:szCs w:val="22"/>
              </w:rPr>
              <w:t>6分</w:t>
            </w:r>
          </w:p>
        </w:tc>
        <w:tc>
          <w:tcPr>
            <w:tcW w:w="6947" w:type="dxa"/>
            <w:shd w:val="clear" w:color="auto" w:fill="auto"/>
            <w:vAlign w:val="center"/>
          </w:tcPr>
          <w:p w14:paraId="7F10E688" w14:textId="007387AF" w:rsidR="0076391F" w:rsidRPr="00BA43CD" w:rsidRDefault="00404D2B" w:rsidP="00D364FF">
            <w:pPr>
              <w:adjustRightInd w:val="0"/>
              <w:contextualSpacing/>
              <w:rPr>
                <w:rFonts w:ascii="宋体" w:eastAsia="宋体" w:hAnsi="宋体"/>
              </w:rPr>
            </w:pPr>
            <w:r w:rsidRPr="00345E64">
              <w:rPr>
                <w:rFonts w:eastAsia="宋体" w:cstheme="minorHAnsi"/>
              </w:rPr>
              <w:t>项目总负责人同时持有注册于投标单位的</w:t>
            </w:r>
            <w:r>
              <w:rPr>
                <w:rFonts w:eastAsia="宋体" w:cstheme="minorHAnsi" w:hint="eastAsia"/>
              </w:rPr>
              <w:t>一级</w:t>
            </w:r>
            <w:r w:rsidRPr="00345E64">
              <w:rPr>
                <w:rFonts w:eastAsia="宋体" w:cstheme="minorHAnsi"/>
              </w:rPr>
              <w:t>造价</w:t>
            </w:r>
            <w:r>
              <w:rPr>
                <w:rFonts w:eastAsia="宋体" w:cstheme="minorHAnsi" w:hint="eastAsia"/>
              </w:rPr>
              <w:t>工程师注册执业证书（原注册造价工程师）</w:t>
            </w:r>
            <w:r w:rsidRPr="00345E64">
              <w:rPr>
                <w:rFonts w:eastAsia="宋体" w:cstheme="minorHAnsi"/>
              </w:rPr>
              <w:t>、以及高级工程师职称的，得</w:t>
            </w:r>
            <w:r w:rsidRPr="00345E64">
              <w:rPr>
                <w:rFonts w:eastAsia="宋体" w:cstheme="minorHAnsi"/>
              </w:rPr>
              <w:t>6</w:t>
            </w:r>
            <w:r w:rsidRPr="00345E64">
              <w:rPr>
                <w:rFonts w:eastAsia="宋体" w:cstheme="minorHAnsi"/>
              </w:rPr>
              <w:t>分</w:t>
            </w:r>
            <w:r>
              <w:rPr>
                <w:rFonts w:eastAsia="宋体" w:cstheme="minorHAnsi" w:hint="eastAsia"/>
              </w:rPr>
              <w:t>（</w:t>
            </w:r>
            <w:r w:rsidRPr="00FD2E0F">
              <w:rPr>
                <w:rFonts w:eastAsia="宋体" w:cstheme="minorHAnsi" w:hint="eastAsia"/>
              </w:rPr>
              <w:t>提供相应的劳动合同及投标截止时间前近半年（</w:t>
            </w:r>
            <w:r w:rsidRPr="00FD2E0F">
              <w:rPr>
                <w:rFonts w:eastAsia="宋体" w:cstheme="minorHAnsi" w:hint="eastAsia"/>
              </w:rPr>
              <w:t>202</w:t>
            </w:r>
            <w:r>
              <w:rPr>
                <w:rFonts w:eastAsia="宋体" w:cstheme="minorHAnsi" w:hint="eastAsia"/>
              </w:rPr>
              <w:t>3</w:t>
            </w:r>
            <w:r w:rsidRPr="00FD2E0F">
              <w:rPr>
                <w:rFonts w:eastAsia="宋体" w:cstheme="minorHAnsi" w:hint="eastAsia"/>
              </w:rPr>
              <w:t>年</w:t>
            </w:r>
            <w:r>
              <w:rPr>
                <w:rFonts w:eastAsia="宋体" w:cstheme="minorHAnsi" w:hint="eastAsia"/>
              </w:rPr>
              <w:t>8</w:t>
            </w:r>
            <w:r w:rsidRPr="00FD2E0F">
              <w:rPr>
                <w:rFonts w:eastAsia="宋体" w:cstheme="minorHAnsi" w:hint="eastAsia"/>
              </w:rPr>
              <w:t>月</w:t>
            </w:r>
            <w:r w:rsidRPr="00FD2E0F">
              <w:rPr>
                <w:rFonts w:eastAsia="宋体" w:cstheme="minorHAnsi" w:hint="eastAsia"/>
              </w:rPr>
              <w:t>-2023</w:t>
            </w:r>
            <w:r w:rsidRPr="00FD2E0F">
              <w:rPr>
                <w:rFonts w:eastAsia="宋体" w:cstheme="minorHAnsi" w:hint="eastAsia"/>
              </w:rPr>
              <w:t>年</w:t>
            </w:r>
            <w:r>
              <w:rPr>
                <w:rFonts w:eastAsia="宋体" w:cstheme="minorHAnsi" w:hint="eastAsia"/>
              </w:rPr>
              <w:t>10</w:t>
            </w:r>
            <w:r w:rsidRPr="00FD2E0F">
              <w:rPr>
                <w:rFonts w:eastAsia="宋体" w:cstheme="minorHAnsi" w:hint="eastAsia"/>
              </w:rPr>
              <w:t>月）连续</w:t>
            </w:r>
            <w:r w:rsidRPr="00FD2E0F">
              <w:rPr>
                <w:rFonts w:eastAsia="宋体" w:cstheme="minorHAnsi" w:hint="eastAsia"/>
              </w:rPr>
              <w:t>3</w:t>
            </w:r>
            <w:r w:rsidRPr="00FD2E0F">
              <w:rPr>
                <w:rFonts w:eastAsia="宋体" w:cstheme="minorHAnsi" w:hint="eastAsia"/>
              </w:rPr>
              <w:t>个月的社保缴纳证明复印件。</w:t>
            </w:r>
          </w:p>
        </w:tc>
      </w:tr>
      <w:tr w:rsidR="0076391F" w:rsidRPr="00BA43CD" w14:paraId="1C01A974" w14:textId="77777777" w:rsidTr="00D364FF">
        <w:tc>
          <w:tcPr>
            <w:tcW w:w="1242" w:type="dxa"/>
            <w:shd w:val="clear" w:color="auto" w:fill="auto"/>
            <w:vAlign w:val="center"/>
          </w:tcPr>
          <w:p w14:paraId="40899EC4" w14:textId="77777777" w:rsidR="0076391F" w:rsidRPr="00BA43CD" w:rsidRDefault="0076391F" w:rsidP="00D364FF">
            <w:pPr>
              <w:adjustRightInd w:val="0"/>
              <w:contextualSpacing/>
              <w:jc w:val="center"/>
              <w:rPr>
                <w:rFonts w:ascii="宋体" w:eastAsia="宋体" w:hAnsi="宋体"/>
              </w:rPr>
            </w:pPr>
            <w:r w:rsidRPr="00BA43CD">
              <w:rPr>
                <w:rFonts w:ascii="宋体" w:eastAsia="宋体" w:hAnsi="宋体"/>
              </w:rPr>
              <w:t>服务方案</w:t>
            </w:r>
          </w:p>
        </w:tc>
        <w:tc>
          <w:tcPr>
            <w:tcW w:w="850" w:type="dxa"/>
            <w:shd w:val="clear" w:color="auto" w:fill="auto"/>
            <w:vAlign w:val="center"/>
          </w:tcPr>
          <w:p w14:paraId="7A9CA7A8" w14:textId="77777777" w:rsidR="0076391F" w:rsidRPr="00BA43CD" w:rsidRDefault="0076391F" w:rsidP="00D364FF">
            <w:pPr>
              <w:adjustRightInd w:val="0"/>
              <w:contextualSpacing/>
              <w:jc w:val="center"/>
              <w:rPr>
                <w:rFonts w:ascii="宋体" w:eastAsia="宋体" w:hAnsi="宋体"/>
              </w:rPr>
            </w:pPr>
            <w:r w:rsidRPr="00BA43CD">
              <w:rPr>
                <w:rFonts w:ascii="宋体" w:eastAsia="宋体" w:hAnsi="宋体"/>
              </w:rPr>
              <w:t>14分</w:t>
            </w:r>
          </w:p>
        </w:tc>
        <w:tc>
          <w:tcPr>
            <w:tcW w:w="6947" w:type="dxa"/>
            <w:shd w:val="clear" w:color="auto" w:fill="auto"/>
            <w:vAlign w:val="center"/>
          </w:tcPr>
          <w:p w14:paraId="66D8CBCB" w14:textId="77777777" w:rsidR="0076391F" w:rsidRPr="00BA43CD" w:rsidRDefault="0076391F" w:rsidP="00D364FF">
            <w:pPr>
              <w:adjustRightInd w:val="0"/>
              <w:contextualSpacing/>
              <w:rPr>
                <w:rFonts w:ascii="宋体" w:eastAsia="宋体" w:hAnsi="宋体"/>
              </w:rPr>
            </w:pPr>
            <w:r w:rsidRPr="00BA43CD">
              <w:rPr>
                <w:rFonts w:ascii="宋体" w:eastAsia="宋体" w:hAnsi="宋体"/>
                <w:bCs/>
              </w:rPr>
              <w:t>根据投标人对针对本项目的服务方案、保证措施是否完整，详细、可行、有效，具有可操作性及技术性能指标的成熟性、稳定性、先进性以及关键重要部位控制措施是否明确、详尽、合理作为评审依据。</w:t>
            </w:r>
          </w:p>
          <w:p w14:paraId="260F1D03" w14:textId="77777777" w:rsidR="0076391F" w:rsidRPr="00BA43CD" w:rsidRDefault="0076391F" w:rsidP="00D364FF">
            <w:pPr>
              <w:adjustRightInd w:val="0"/>
              <w:contextualSpacing/>
              <w:rPr>
                <w:rFonts w:ascii="宋体" w:eastAsia="宋体" w:hAnsi="宋体"/>
              </w:rPr>
            </w:pPr>
            <w:r w:rsidRPr="00BA43CD">
              <w:rPr>
                <w:rFonts w:ascii="宋体" w:eastAsia="宋体" w:hAnsi="宋体" w:hint="eastAsia"/>
              </w:rPr>
              <w:t>优：</w:t>
            </w:r>
            <w:r w:rsidRPr="00BA43CD">
              <w:rPr>
                <w:rFonts w:ascii="宋体" w:eastAsia="宋体" w:hAnsi="宋体"/>
              </w:rPr>
              <w:t>投标人的服务方案具有完整的保证措施，并且详细、可行、有效，具有可操作性的得14分；</w:t>
            </w:r>
          </w:p>
          <w:p w14:paraId="2CD8D601" w14:textId="77777777" w:rsidR="0076391F" w:rsidRPr="00BA43CD" w:rsidRDefault="0076391F" w:rsidP="00D364FF">
            <w:pPr>
              <w:adjustRightInd w:val="0"/>
              <w:contextualSpacing/>
              <w:rPr>
                <w:rFonts w:ascii="宋体" w:eastAsia="宋体" w:hAnsi="宋体"/>
              </w:rPr>
            </w:pPr>
            <w:r w:rsidRPr="00BA43CD">
              <w:rPr>
                <w:rFonts w:ascii="宋体" w:eastAsia="宋体" w:hAnsi="宋体" w:hint="eastAsia"/>
              </w:rPr>
              <w:t>良：</w:t>
            </w:r>
            <w:r w:rsidRPr="00BA43CD">
              <w:rPr>
                <w:rFonts w:ascii="宋体" w:eastAsia="宋体" w:hAnsi="宋体"/>
              </w:rPr>
              <w:t>投标人的服务方案具有一定的保证措施，并且具有一定的可行性、有效性、操作性的得10分；</w:t>
            </w:r>
          </w:p>
          <w:p w14:paraId="1596BD02" w14:textId="77777777" w:rsidR="0076391F" w:rsidRPr="00BA43CD" w:rsidRDefault="0076391F" w:rsidP="00D364FF">
            <w:pPr>
              <w:adjustRightInd w:val="0"/>
              <w:contextualSpacing/>
              <w:rPr>
                <w:rFonts w:ascii="宋体" w:eastAsia="宋体" w:hAnsi="宋体"/>
              </w:rPr>
            </w:pPr>
            <w:r w:rsidRPr="00BA43CD">
              <w:rPr>
                <w:rFonts w:ascii="宋体" w:eastAsia="宋体" w:hAnsi="宋体" w:hint="eastAsia"/>
              </w:rPr>
              <w:t>中：</w:t>
            </w:r>
            <w:r w:rsidRPr="00BA43CD">
              <w:rPr>
                <w:rFonts w:ascii="宋体" w:eastAsia="宋体" w:hAnsi="宋体"/>
              </w:rPr>
              <w:t>投标人的服务方案具有不完善的保证措施，具有一些可行性、有效性、操作性的得4分；</w:t>
            </w:r>
          </w:p>
          <w:p w14:paraId="52DDA4A1" w14:textId="77777777" w:rsidR="0076391F" w:rsidRPr="00BA43CD" w:rsidRDefault="0076391F" w:rsidP="00D364FF">
            <w:pPr>
              <w:adjustRightInd w:val="0"/>
              <w:contextualSpacing/>
              <w:rPr>
                <w:rFonts w:ascii="宋体" w:eastAsia="宋体" w:hAnsi="宋体"/>
              </w:rPr>
            </w:pPr>
            <w:r w:rsidRPr="00BA43CD">
              <w:rPr>
                <w:rFonts w:ascii="宋体" w:eastAsia="宋体" w:hAnsi="宋体" w:hint="eastAsia"/>
              </w:rPr>
              <w:t>差：</w:t>
            </w:r>
            <w:r w:rsidRPr="00BA43CD">
              <w:rPr>
                <w:rFonts w:ascii="宋体" w:eastAsia="宋体" w:hAnsi="宋体"/>
              </w:rPr>
              <w:t>无服务方案不得分。</w:t>
            </w:r>
          </w:p>
        </w:tc>
      </w:tr>
      <w:tr w:rsidR="0076391F" w:rsidRPr="00BA43CD" w14:paraId="341E1680" w14:textId="77777777" w:rsidTr="00D364FF">
        <w:tc>
          <w:tcPr>
            <w:tcW w:w="1242" w:type="dxa"/>
            <w:shd w:val="clear" w:color="auto" w:fill="auto"/>
            <w:vAlign w:val="center"/>
          </w:tcPr>
          <w:p w14:paraId="06CE8F60" w14:textId="77777777" w:rsidR="0076391F" w:rsidRPr="00BA43CD" w:rsidRDefault="0076391F" w:rsidP="00D364FF">
            <w:pPr>
              <w:adjustRightInd w:val="0"/>
              <w:contextualSpacing/>
              <w:jc w:val="center"/>
              <w:rPr>
                <w:rFonts w:ascii="宋体" w:eastAsia="宋体" w:hAnsi="宋体"/>
              </w:rPr>
            </w:pPr>
            <w:r w:rsidRPr="00BA43CD">
              <w:rPr>
                <w:rFonts w:ascii="宋体" w:eastAsia="宋体" w:hAnsi="宋体"/>
              </w:rPr>
              <w:t xml:space="preserve">人员配备 </w:t>
            </w:r>
          </w:p>
        </w:tc>
        <w:tc>
          <w:tcPr>
            <w:tcW w:w="850" w:type="dxa"/>
            <w:shd w:val="clear" w:color="auto" w:fill="auto"/>
            <w:vAlign w:val="center"/>
          </w:tcPr>
          <w:p w14:paraId="3D5F0D3F" w14:textId="77777777" w:rsidR="0076391F" w:rsidRPr="00BA43CD" w:rsidRDefault="0076391F" w:rsidP="00D364FF">
            <w:pPr>
              <w:adjustRightInd w:val="0"/>
              <w:contextualSpacing/>
              <w:jc w:val="center"/>
              <w:rPr>
                <w:rFonts w:ascii="宋体" w:eastAsia="宋体" w:hAnsi="宋体"/>
              </w:rPr>
            </w:pPr>
            <w:r w:rsidRPr="00BA43CD">
              <w:rPr>
                <w:rFonts w:ascii="宋体" w:eastAsia="宋体" w:hAnsi="宋体"/>
              </w:rPr>
              <w:t>12分</w:t>
            </w:r>
          </w:p>
        </w:tc>
        <w:tc>
          <w:tcPr>
            <w:tcW w:w="6947" w:type="dxa"/>
            <w:shd w:val="clear" w:color="auto" w:fill="auto"/>
            <w:vAlign w:val="center"/>
          </w:tcPr>
          <w:p w14:paraId="028C0CA5" w14:textId="77777777" w:rsidR="0076391F" w:rsidRPr="00BA43CD" w:rsidRDefault="0076391F" w:rsidP="00D364FF">
            <w:pPr>
              <w:adjustRightInd w:val="0"/>
              <w:contextualSpacing/>
              <w:rPr>
                <w:rFonts w:ascii="宋体" w:eastAsia="宋体" w:hAnsi="宋体"/>
              </w:rPr>
            </w:pPr>
            <w:r w:rsidRPr="00BA43CD">
              <w:rPr>
                <w:rFonts w:ascii="宋体" w:eastAsia="宋体" w:hAnsi="宋体"/>
              </w:rPr>
              <w:t>针对投标人对拟投入本项目的主要管理人员和工作人员的人员数量配置、人员工作经验、岗位设置及职责分工的合理性强、与服务需求的契合度等因素评分。</w:t>
            </w:r>
          </w:p>
          <w:p w14:paraId="51CDD8DA" w14:textId="77777777" w:rsidR="0076391F" w:rsidRPr="00BA43CD" w:rsidRDefault="0076391F" w:rsidP="00D364FF">
            <w:pPr>
              <w:adjustRightInd w:val="0"/>
              <w:contextualSpacing/>
              <w:rPr>
                <w:rFonts w:ascii="宋体" w:eastAsia="宋体" w:hAnsi="宋体"/>
              </w:rPr>
            </w:pPr>
            <w:r w:rsidRPr="00BA43CD">
              <w:rPr>
                <w:rFonts w:ascii="宋体" w:eastAsia="宋体" w:hAnsi="宋体" w:hint="eastAsia"/>
              </w:rPr>
              <w:t>优：</w:t>
            </w:r>
            <w:r w:rsidRPr="00BA43CD">
              <w:rPr>
                <w:rFonts w:ascii="宋体" w:eastAsia="宋体" w:hAnsi="宋体"/>
              </w:rPr>
              <w:t>拟投入本项目的主要管理人员和工作人员的人员数量配置</w:t>
            </w:r>
            <w:r w:rsidRPr="00BA43CD">
              <w:rPr>
                <w:rFonts w:ascii="宋体" w:eastAsia="宋体" w:hAnsi="宋体" w:hint="eastAsia"/>
              </w:rPr>
              <w:t>最多，</w:t>
            </w:r>
            <w:r w:rsidRPr="00BA43CD">
              <w:rPr>
                <w:rFonts w:ascii="宋体" w:eastAsia="宋体" w:hAnsi="宋体"/>
              </w:rPr>
              <w:t>人员工作经验</w:t>
            </w:r>
            <w:r w:rsidRPr="00BA43CD">
              <w:rPr>
                <w:rFonts w:ascii="宋体" w:eastAsia="宋体" w:hAnsi="宋体" w:hint="eastAsia"/>
              </w:rPr>
              <w:t>丰富，</w:t>
            </w:r>
            <w:r w:rsidRPr="00BA43CD">
              <w:rPr>
                <w:rFonts w:ascii="宋体" w:eastAsia="宋体" w:hAnsi="宋体"/>
              </w:rPr>
              <w:t>岗位设置及职责分工的</w:t>
            </w:r>
            <w:r w:rsidRPr="00BA43CD">
              <w:rPr>
                <w:rFonts w:ascii="宋体" w:eastAsia="宋体" w:hAnsi="宋体" w:hint="eastAsia"/>
              </w:rPr>
              <w:t>科学</w:t>
            </w:r>
            <w:r w:rsidRPr="00BA43CD">
              <w:rPr>
                <w:rFonts w:ascii="宋体" w:eastAsia="宋体" w:hAnsi="宋体"/>
              </w:rPr>
              <w:t>合理</w:t>
            </w:r>
            <w:r w:rsidRPr="00BA43CD">
              <w:rPr>
                <w:rFonts w:ascii="宋体" w:eastAsia="宋体" w:hAnsi="宋体" w:hint="eastAsia"/>
              </w:rPr>
              <w:t>，完全契合本次</w:t>
            </w:r>
            <w:r w:rsidRPr="00BA43CD">
              <w:rPr>
                <w:rFonts w:ascii="宋体" w:eastAsia="宋体" w:hAnsi="宋体"/>
              </w:rPr>
              <w:t>服务需求</w:t>
            </w:r>
            <w:r w:rsidRPr="00BA43CD">
              <w:rPr>
                <w:rFonts w:ascii="宋体" w:eastAsia="宋体" w:hAnsi="宋体" w:hint="eastAsia"/>
              </w:rPr>
              <w:t>，</w:t>
            </w:r>
            <w:r w:rsidRPr="00BA43CD">
              <w:rPr>
                <w:rFonts w:ascii="宋体" w:eastAsia="宋体" w:hAnsi="宋体"/>
              </w:rPr>
              <w:t>得12分；</w:t>
            </w:r>
          </w:p>
          <w:p w14:paraId="610504E7" w14:textId="77777777" w:rsidR="0076391F" w:rsidRPr="00BA43CD" w:rsidRDefault="0076391F" w:rsidP="00D364FF">
            <w:pPr>
              <w:adjustRightInd w:val="0"/>
              <w:contextualSpacing/>
              <w:rPr>
                <w:rFonts w:ascii="宋体" w:eastAsia="宋体" w:hAnsi="宋体"/>
              </w:rPr>
            </w:pPr>
            <w:r w:rsidRPr="00BA43CD">
              <w:rPr>
                <w:rFonts w:ascii="宋体" w:eastAsia="宋体" w:hAnsi="宋体" w:hint="eastAsia"/>
              </w:rPr>
              <w:t>良：</w:t>
            </w:r>
            <w:r w:rsidRPr="00BA43CD">
              <w:rPr>
                <w:rFonts w:ascii="宋体" w:eastAsia="宋体" w:hAnsi="宋体"/>
              </w:rPr>
              <w:t>拟投入本项目的主要管理人员和工作人员的人员数量配置</w:t>
            </w:r>
            <w:r w:rsidRPr="00BA43CD">
              <w:rPr>
                <w:rFonts w:ascii="宋体" w:eastAsia="宋体" w:hAnsi="宋体" w:hint="eastAsia"/>
              </w:rPr>
              <w:t>充足，具有一定的</w:t>
            </w:r>
            <w:r w:rsidRPr="00BA43CD">
              <w:rPr>
                <w:rFonts w:ascii="宋体" w:eastAsia="宋体" w:hAnsi="宋体"/>
              </w:rPr>
              <w:t>人员工作经验</w:t>
            </w:r>
            <w:r w:rsidRPr="00BA43CD">
              <w:rPr>
                <w:rFonts w:ascii="宋体" w:eastAsia="宋体" w:hAnsi="宋体" w:hint="eastAsia"/>
              </w:rPr>
              <w:t>，</w:t>
            </w:r>
            <w:r w:rsidRPr="00BA43CD">
              <w:rPr>
                <w:rFonts w:ascii="宋体" w:eastAsia="宋体" w:hAnsi="宋体"/>
              </w:rPr>
              <w:t>岗位设置及职责分工的</w:t>
            </w:r>
            <w:r w:rsidRPr="00BA43CD">
              <w:rPr>
                <w:rFonts w:ascii="宋体" w:eastAsia="宋体" w:hAnsi="宋体" w:hint="eastAsia"/>
              </w:rPr>
              <w:t>基本</w:t>
            </w:r>
            <w:r w:rsidRPr="00BA43CD">
              <w:rPr>
                <w:rFonts w:ascii="宋体" w:eastAsia="宋体" w:hAnsi="宋体"/>
              </w:rPr>
              <w:t>合理</w:t>
            </w:r>
            <w:r w:rsidRPr="00BA43CD">
              <w:rPr>
                <w:rFonts w:ascii="宋体" w:eastAsia="宋体" w:hAnsi="宋体" w:hint="eastAsia"/>
              </w:rPr>
              <w:t>，基本满足本次</w:t>
            </w:r>
            <w:r w:rsidRPr="00BA43CD">
              <w:rPr>
                <w:rFonts w:ascii="宋体" w:eastAsia="宋体" w:hAnsi="宋体"/>
              </w:rPr>
              <w:t>服务需求</w:t>
            </w:r>
            <w:r w:rsidRPr="00BA43CD">
              <w:rPr>
                <w:rFonts w:ascii="宋体" w:eastAsia="宋体" w:hAnsi="宋体" w:hint="eastAsia"/>
              </w:rPr>
              <w:t>，</w:t>
            </w:r>
            <w:r w:rsidRPr="00BA43CD">
              <w:rPr>
                <w:rFonts w:ascii="宋体" w:eastAsia="宋体" w:hAnsi="宋体"/>
              </w:rPr>
              <w:t>得</w:t>
            </w:r>
            <w:r w:rsidRPr="00BA43CD">
              <w:rPr>
                <w:rFonts w:ascii="宋体" w:eastAsia="宋体" w:hAnsi="宋体" w:hint="eastAsia"/>
              </w:rPr>
              <w:t>8</w:t>
            </w:r>
            <w:r w:rsidRPr="00BA43CD">
              <w:rPr>
                <w:rFonts w:ascii="宋体" w:eastAsia="宋体" w:hAnsi="宋体"/>
              </w:rPr>
              <w:t>分；</w:t>
            </w:r>
          </w:p>
          <w:p w14:paraId="1899FD5E" w14:textId="77777777" w:rsidR="0076391F" w:rsidRPr="00BA43CD" w:rsidRDefault="0076391F" w:rsidP="00D364FF">
            <w:pPr>
              <w:adjustRightInd w:val="0"/>
              <w:contextualSpacing/>
              <w:rPr>
                <w:rFonts w:ascii="宋体" w:eastAsia="宋体" w:hAnsi="宋体"/>
              </w:rPr>
            </w:pPr>
            <w:r w:rsidRPr="00BA43CD">
              <w:rPr>
                <w:rFonts w:ascii="宋体" w:eastAsia="宋体" w:hAnsi="宋体" w:hint="eastAsia"/>
              </w:rPr>
              <w:t>中：</w:t>
            </w:r>
            <w:r w:rsidRPr="00BA43CD">
              <w:rPr>
                <w:rFonts w:ascii="宋体" w:eastAsia="宋体" w:hAnsi="宋体"/>
              </w:rPr>
              <w:t>拟投入本项目的主要管理人员和工作人员的人员数量配置</w:t>
            </w:r>
            <w:r w:rsidRPr="00BA43CD">
              <w:rPr>
                <w:rFonts w:ascii="宋体" w:eastAsia="宋体" w:hAnsi="宋体" w:hint="eastAsia"/>
              </w:rPr>
              <w:t>一般，</w:t>
            </w:r>
            <w:r w:rsidRPr="00BA43CD">
              <w:rPr>
                <w:rFonts w:ascii="宋体" w:eastAsia="宋体" w:hAnsi="宋体"/>
              </w:rPr>
              <w:t>人员工作经验</w:t>
            </w:r>
            <w:r w:rsidRPr="00BA43CD">
              <w:rPr>
                <w:rFonts w:ascii="宋体" w:eastAsia="宋体" w:hAnsi="宋体" w:hint="eastAsia"/>
              </w:rPr>
              <w:t>欠缺，</w:t>
            </w:r>
            <w:r w:rsidRPr="00BA43CD">
              <w:rPr>
                <w:rFonts w:ascii="宋体" w:eastAsia="宋体" w:hAnsi="宋体"/>
              </w:rPr>
              <w:t>岗位设置及职责分工的</w:t>
            </w:r>
            <w:r w:rsidRPr="00BA43CD">
              <w:rPr>
                <w:rFonts w:ascii="宋体" w:eastAsia="宋体" w:hAnsi="宋体" w:hint="eastAsia"/>
              </w:rPr>
              <w:t>欠</w:t>
            </w:r>
            <w:r w:rsidRPr="00BA43CD">
              <w:rPr>
                <w:rFonts w:ascii="宋体" w:eastAsia="宋体" w:hAnsi="宋体"/>
              </w:rPr>
              <w:t>合理</w:t>
            </w:r>
            <w:r w:rsidRPr="00BA43CD">
              <w:rPr>
                <w:rFonts w:ascii="宋体" w:eastAsia="宋体" w:hAnsi="宋体" w:hint="eastAsia"/>
              </w:rPr>
              <w:t>，基本不满足本次</w:t>
            </w:r>
            <w:r w:rsidRPr="00BA43CD">
              <w:rPr>
                <w:rFonts w:ascii="宋体" w:eastAsia="宋体" w:hAnsi="宋体"/>
              </w:rPr>
              <w:t>服务需求</w:t>
            </w:r>
            <w:r w:rsidRPr="00BA43CD">
              <w:rPr>
                <w:rFonts w:ascii="宋体" w:eastAsia="宋体" w:hAnsi="宋体" w:hint="eastAsia"/>
              </w:rPr>
              <w:t>，</w:t>
            </w:r>
            <w:r w:rsidRPr="00BA43CD">
              <w:rPr>
                <w:rFonts w:ascii="宋体" w:eastAsia="宋体" w:hAnsi="宋体"/>
              </w:rPr>
              <w:t>得</w:t>
            </w:r>
            <w:r w:rsidRPr="00BA43CD">
              <w:rPr>
                <w:rFonts w:ascii="宋体" w:eastAsia="宋体" w:hAnsi="宋体" w:hint="eastAsia"/>
              </w:rPr>
              <w:t>4</w:t>
            </w:r>
            <w:r w:rsidRPr="00BA43CD">
              <w:rPr>
                <w:rFonts w:ascii="宋体" w:eastAsia="宋体" w:hAnsi="宋体"/>
              </w:rPr>
              <w:t>分；</w:t>
            </w:r>
          </w:p>
          <w:p w14:paraId="6699C4C1" w14:textId="77777777" w:rsidR="0076391F" w:rsidRPr="00BA43CD" w:rsidRDefault="0076391F" w:rsidP="00D364FF">
            <w:pPr>
              <w:adjustRightInd w:val="0"/>
              <w:contextualSpacing/>
              <w:rPr>
                <w:rFonts w:ascii="宋体" w:eastAsia="宋体" w:hAnsi="宋体"/>
                <w:strike/>
              </w:rPr>
            </w:pPr>
            <w:r w:rsidRPr="00BA43CD">
              <w:rPr>
                <w:rFonts w:ascii="宋体" w:eastAsia="宋体" w:hAnsi="宋体" w:hint="eastAsia"/>
              </w:rPr>
              <w:lastRenderedPageBreak/>
              <w:t>差：</w:t>
            </w:r>
            <w:r w:rsidRPr="00BA43CD">
              <w:rPr>
                <w:rFonts w:ascii="宋体" w:eastAsia="宋体" w:hAnsi="宋体"/>
              </w:rPr>
              <w:t>无人员配备方案不得分。</w:t>
            </w:r>
          </w:p>
        </w:tc>
      </w:tr>
      <w:tr w:rsidR="0076391F" w:rsidRPr="00BA43CD" w14:paraId="1D784526" w14:textId="77777777" w:rsidTr="00D364FF">
        <w:tc>
          <w:tcPr>
            <w:tcW w:w="1242" w:type="dxa"/>
            <w:shd w:val="clear" w:color="auto" w:fill="auto"/>
            <w:vAlign w:val="center"/>
          </w:tcPr>
          <w:p w14:paraId="0152060B" w14:textId="77777777" w:rsidR="0076391F" w:rsidRPr="00BA43CD" w:rsidRDefault="0076391F" w:rsidP="00D364FF">
            <w:pPr>
              <w:adjustRightInd w:val="0"/>
              <w:contextualSpacing/>
              <w:jc w:val="center"/>
              <w:rPr>
                <w:rFonts w:ascii="宋体" w:eastAsia="宋体" w:hAnsi="宋体"/>
              </w:rPr>
            </w:pPr>
            <w:r w:rsidRPr="00BA43CD">
              <w:rPr>
                <w:rFonts w:ascii="宋体" w:eastAsia="宋体" w:hAnsi="宋体"/>
              </w:rPr>
              <w:lastRenderedPageBreak/>
              <w:t xml:space="preserve">应急措施 </w:t>
            </w:r>
          </w:p>
        </w:tc>
        <w:tc>
          <w:tcPr>
            <w:tcW w:w="850" w:type="dxa"/>
            <w:shd w:val="clear" w:color="auto" w:fill="auto"/>
            <w:vAlign w:val="center"/>
          </w:tcPr>
          <w:p w14:paraId="42BE89CB" w14:textId="77777777" w:rsidR="0076391F" w:rsidRPr="00BA43CD" w:rsidRDefault="0076391F" w:rsidP="00D364FF">
            <w:pPr>
              <w:adjustRightInd w:val="0"/>
              <w:contextualSpacing/>
              <w:jc w:val="center"/>
              <w:rPr>
                <w:rFonts w:ascii="宋体" w:eastAsia="宋体" w:hAnsi="宋体"/>
              </w:rPr>
            </w:pPr>
            <w:r w:rsidRPr="00BA43CD">
              <w:rPr>
                <w:rFonts w:ascii="宋体" w:eastAsia="宋体" w:hAnsi="宋体"/>
              </w:rPr>
              <w:t>6分</w:t>
            </w:r>
          </w:p>
        </w:tc>
        <w:tc>
          <w:tcPr>
            <w:tcW w:w="6947" w:type="dxa"/>
            <w:shd w:val="clear" w:color="auto" w:fill="auto"/>
            <w:vAlign w:val="center"/>
          </w:tcPr>
          <w:p w14:paraId="22B91AA0" w14:textId="77777777" w:rsidR="0076391F" w:rsidRPr="00BA43CD" w:rsidRDefault="0076391F" w:rsidP="00D364FF">
            <w:pPr>
              <w:adjustRightInd w:val="0"/>
              <w:contextualSpacing/>
              <w:rPr>
                <w:rFonts w:ascii="宋体" w:eastAsia="宋体" w:hAnsi="宋体"/>
              </w:rPr>
            </w:pPr>
            <w:r w:rsidRPr="00BA43CD">
              <w:rPr>
                <w:rFonts w:ascii="宋体" w:eastAsia="宋体" w:hAnsi="宋体"/>
                <w:bCs/>
              </w:rPr>
              <w:t>根据投标人针对本项目的应急措施是否完整、全面、可行作为评审依据。</w:t>
            </w:r>
          </w:p>
          <w:p w14:paraId="323F1DF4" w14:textId="77777777" w:rsidR="0076391F" w:rsidRPr="00BA43CD" w:rsidRDefault="0076391F" w:rsidP="00D364FF">
            <w:pPr>
              <w:adjustRightInd w:val="0"/>
              <w:contextualSpacing/>
              <w:rPr>
                <w:rFonts w:ascii="宋体" w:eastAsia="宋体" w:hAnsi="宋体"/>
              </w:rPr>
            </w:pPr>
            <w:r w:rsidRPr="00BA43CD">
              <w:rPr>
                <w:rFonts w:ascii="宋体" w:eastAsia="宋体" w:hAnsi="宋体" w:hint="eastAsia"/>
              </w:rPr>
              <w:t>优：</w:t>
            </w:r>
            <w:r w:rsidRPr="00BA43CD">
              <w:rPr>
                <w:rFonts w:ascii="宋体" w:eastAsia="宋体" w:hAnsi="宋体"/>
              </w:rPr>
              <w:t xml:space="preserve">应急措施完整、全面、可行性高的得6分； </w:t>
            </w:r>
          </w:p>
          <w:p w14:paraId="3A6CEB77" w14:textId="77777777" w:rsidR="0076391F" w:rsidRPr="00BA43CD" w:rsidRDefault="0076391F" w:rsidP="00D364FF">
            <w:pPr>
              <w:adjustRightInd w:val="0"/>
              <w:contextualSpacing/>
              <w:rPr>
                <w:rFonts w:ascii="宋体" w:eastAsia="宋体" w:hAnsi="宋体"/>
              </w:rPr>
            </w:pPr>
            <w:r w:rsidRPr="00BA43CD">
              <w:rPr>
                <w:rFonts w:ascii="宋体" w:eastAsia="宋体" w:hAnsi="宋体" w:hint="eastAsia"/>
              </w:rPr>
              <w:t>中：</w:t>
            </w:r>
            <w:r w:rsidRPr="00BA43CD">
              <w:rPr>
                <w:rFonts w:ascii="宋体" w:eastAsia="宋体" w:hAnsi="宋体"/>
              </w:rPr>
              <w:t xml:space="preserve">应急措施不够全面、具备一定可行性的得3分； </w:t>
            </w:r>
          </w:p>
          <w:p w14:paraId="7F91F531" w14:textId="77777777" w:rsidR="0076391F" w:rsidRPr="00BA43CD" w:rsidRDefault="0076391F" w:rsidP="00D364FF">
            <w:pPr>
              <w:adjustRightInd w:val="0"/>
              <w:contextualSpacing/>
              <w:rPr>
                <w:rFonts w:ascii="宋体" w:eastAsia="宋体" w:hAnsi="宋体"/>
              </w:rPr>
            </w:pPr>
            <w:r w:rsidRPr="00BA43CD">
              <w:rPr>
                <w:rFonts w:ascii="宋体" w:eastAsia="宋体" w:hAnsi="宋体" w:hint="eastAsia"/>
              </w:rPr>
              <w:t>差：</w:t>
            </w:r>
            <w:r w:rsidRPr="00BA43CD">
              <w:rPr>
                <w:rFonts w:ascii="宋体" w:eastAsia="宋体" w:hAnsi="宋体"/>
              </w:rPr>
              <w:t xml:space="preserve">应急措施不完整、不具备可行性或未提供的不得分。 </w:t>
            </w:r>
          </w:p>
        </w:tc>
      </w:tr>
      <w:tr w:rsidR="0076391F" w:rsidRPr="00BA43CD" w14:paraId="5E68795D" w14:textId="77777777" w:rsidTr="00D364FF">
        <w:tc>
          <w:tcPr>
            <w:tcW w:w="1242" w:type="dxa"/>
            <w:shd w:val="clear" w:color="auto" w:fill="auto"/>
            <w:vAlign w:val="center"/>
          </w:tcPr>
          <w:p w14:paraId="2A018F75" w14:textId="77777777" w:rsidR="0076391F" w:rsidRPr="00BA43CD" w:rsidRDefault="0076391F" w:rsidP="00D364FF">
            <w:pPr>
              <w:adjustRightInd w:val="0"/>
              <w:contextualSpacing/>
              <w:jc w:val="center"/>
              <w:rPr>
                <w:rFonts w:ascii="宋体" w:eastAsia="宋体" w:hAnsi="宋体"/>
              </w:rPr>
            </w:pPr>
            <w:r w:rsidRPr="00BA43CD">
              <w:rPr>
                <w:rFonts w:ascii="宋体" w:eastAsia="宋体" w:hAnsi="宋体"/>
              </w:rPr>
              <w:t xml:space="preserve">服务承诺、服务响应时间 </w:t>
            </w:r>
          </w:p>
        </w:tc>
        <w:tc>
          <w:tcPr>
            <w:tcW w:w="850" w:type="dxa"/>
            <w:shd w:val="clear" w:color="auto" w:fill="auto"/>
            <w:vAlign w:val="center"/>
          </w:tcPr>
          <w:p w14:paraId="18E94E61" w14:textId="77777777" w:rsidR="0076391F" w:rsidRPr="00BA43CD" w:rsidRDefault="0076391F" w:rsidP="00D364FF">
            <w:pPr>
              <w:adjustRightInd w:val="0"/>
              <w:contextualSpacing/>
              <w:jc w:val="center"/>
              <w:rPr>
                <w:rFonts w:ascii="宋体" w:eastAsia="宋体" w:hAnsi="宋体"/>
              </w:rPr>
            </w:pPr>
            <w:r w:rsidRPr="00BA43CD">
              <w:rPr>
                <w:rFonts w:ascii="宋体" w:eastAsia="宋体" w:hAnsi="宋体"/>
              </w:rPr>
              <w:t>14分</w:t>
            </w:r>
          </w:p>
        </w:tc>
        <w:tc>
          <w:tcPr>
            <w:tcW w:w="6947" w:type="dxa"/>
            <w:shd w:val="clear" w:color="auto" w:fill="auto"/>
            <w:vAlign w:val="center"/>
          </w:tcPr>
          <w:p w14:paraId="49708EAB" w14:textId="77777777" w:rsidR="0076391F" w:rsidRPr="00BA43CD" w:rsidRDefault="0076391F" w:rsidP="00D364FF">
            <w:pPr>
              <w:adjustRightInd w:val="0"/>
              <w:contextualSpacing/>
              <w:rPr>
                <w:rFonts w:ascii="宋体" w:eastAsia="宋体" w:hAnsi="宋体"/>
                <w:bCs/>
              </w:rPr>
            </w:pPr>
            <w:r w:rsidRPr="00BA43CD">
              <w:rPr>
                <w:rFonts w:ascii="宋体" w:eastAsia="宋体" w:hAnsi="宋体"/>
                <w:bCs/>
              </w:rPr>
              <w:t>根据投标人所提供的《服务质量承诺书》的详尽程度和可行性，服务响应时间等因素综合分析比较评分。</w:t>
            </w:r>
          </w:p>
          <w:p w14:paraId="7E1E0F22" w14:textId="5E62A0F0" w:rsidR="0076391F" w:rsidRPr="00BA43CD" w:rsidRDefault="0076391F" w:rsidP="00D364FF">
            <w:pPr>
              <w:adjustRightInd w:val="0"/>
              <w:contextualSpacing/>
              <w:rPr>
                <w:rFonts w:ascii="宋体" w:eastAsia="宋体" w:hAnsi="宋体"/>
              </w:rPr>
            </w:pPr>
            <w:r w:rsidRPr="00BA43CD">
              <w:rPr>
                <w:rFonts w:ascii="宋体" w:eastAsia="宋体" w:hAnsi="宋体" w:hint="eastAsia"/>
                <w:bCs/>
              </w:rPr>
              <w:t>优：</w:t>
            </w:r>
            <w:r w:rsidRPr="00BA43CD">
              <w:rPr>
                <w:rFonts w:ascii="宋体" w:eastAsia="宋体" w:hAnsi="宋体"/>
              </w:rPr>
              <w:t>服务质量承诺书详尽、可行，响应时间迅速的得</w:t>
            </w:r>
            <w:r w:rsidR="007C3635">
              <w:rPr>
                <w:rFonts w:ascii="宋体" w:eastAsia="宋体" w:hAnsi="宋体"/>
              </w:rPr>
              <w:t>1</w:t>
            </w:r>
            <w:r w:rsidR="00665AA1">
              <w:rPr>
                <w:rFonts w:ascii="宋体" w:eastAsia="宋体" w:hAnsi="宋体"/>
              </w:rPr>
              <w:t>4</w:t>
            </w:r>
            <w:r w:rsidRPr="00BA43CD">
              <w:rPr>
                <w:rFonts w:ascii="宋体" w:eastAsia="宋体" w:hAnsi="宋体"/>
              </w:rPr>
              <w:t>分</w:t>
            </w:r>
          </w:p>
          <w:p w14:paraId="62378376" w14:textId="796C0315" w:rsidR="0076391F" w:rsidRPr="00BA43CD" w:rsidRDefault="0076391F" w:rsidP="00D364FF">
            <w:pPr>
              <w:adjustRightInd w:val="0"/>
              <w:contextualSpacing/>
              <w:rPr>
                <w:rFonts w:ascii="宋体" w:eastAsia="宋体" w:hAnsi="宋体"/>
              </w:rPr>
            </w:pPr>
            <w:r w:rsidRPr="00BA43CD">
              <w:rPr>
                <w:rFonts w:ascii="宋体" w:eastAsia="宋体" w:hAnsi="宋体" w:hint="eastAsia"/>
              </w:rPr>
              <w:t>良：</w:t>
            </w:r>
            <w:r w:rsidRPr="00BA43CD">
              <w:rPr>
                <w:rFonts w:ascii="宋体" w:eastAsia="宋体" w:hAnsi="宋体"/>
              </w:rPr>
              <w:t>服务质量承诺书比较详尽可行，响应时间较迅速的得</w:t>
            </w:r>
            <w:r w:rsidR="00665AA1">
              <w:rPr>
                <w:rFonts w:ascii="宋体" w:eastAsia="宋体" w:hAnsi="宋体"/>
              </w:rPr>
              <w:t>10</w:t>
            </w:r>
            <w:r w:rsidRPr="00BA43CD">
              <w:rPr>
                <w:rFonts w:ascii="宋体" w:eastAsia="宋体" w:hAnsi="宋体"/>
              </w:rPr>
              <w:t>分；</w:t>
            </w:r>
          </w:p>
          <w:p w14:paraId="06BB264E" w14:textId="77777777" w:rsidR="0076391F" w:rsidRPr="00BA43CD" w:rsidRDefault="0076391F" w:rsidP="00D364FF">
            <w:pPr>
              <w:adjustRightInd w:val="0"/>
              <w:contextualSpacing/>
              <w:rPr>
                <w:rFonts w:ascii="宋体" w:eastAsia="宋体" w:hAnsi="宋体"/>
              </w:rPr>
            </w:pPr>
            <w:r w:rsidRPr="00BA43CD">
              <w:rPr>
                <w:rFonts w:ascii="宋体" w:eastAsia="宋体" w:hAnsi="宋体" w:hint="eastAsia"/>
              </w:rPr>
              <w:t>中：</w:t>
            </w:r>
            <w:r w:rsidRPr="00BA43CD">
              <w:rPr>
                <w:rFonts w:ascii="宋体" w:eastAsia="宋体" w:hAnsi="宋体"/>
              </w:rPr>
              <w:t>服务质量承诺书比较详尽可行，响应时间一般的得6分；</w:t>
            </w:r>
          </w:p>
          <w:p w14:paraId="03D58660" w14:textId="77777777" w:rsidR="0076391F" w:rsidRDefault="0076391F" w:rsidP="00D364FF">
            <w:pPr>
              <w:adjustRightInd w:val="0"/>
              <w:contextualSpacing/>
              <w:rPr>
                <w:rFonts w:ascii="宋体" w:eastAsia="宋体" w:hAnsi="宋体"/>
              </w:rPr>
            </w:pPr>
            <w:r w:rsidRPr="00BA43CD">
              <w:rPr>
                <w:rFonts w:ascii="宋体" w:eastAsia="宋体" w:hAnsi="宋体" w:hint="eastAsia"/>
              </w:rPr>
              <w:t>差：</w:t>
            </w:r>
            <w:r w:rsidRPr="00BA43CD">
              <w:rPr>
                <w:rFonts w:ascii="宋体" w:eastAsia="宋体" w:hAnsi="宋体"/>
              </w:rPr>
              <w:t>服务质量承诺书不可行或未提供的不得分。</w:t>
            </w:r>
          </w:p>
          <w:p w14:paraId="54B9290B" w14:textId="402850A5" w:rsidR="007C3635" w:rsidRPr="00BA43CD" w:rsidRDefault="007C3635" w:rsidP="00D364FF">
            <w:pPr>
              <w:adjustRightInd w:val="0"/>
              <w:contextualSpacing/>
              <w:rPr>
                <w:rFonts w:ascii="宋体" w:eastAsia="宋体" w:hAnsi="宋体"/>
              </w:rPr>
            </w:pPr>
          </w:p>
        </w:tc>
      </w:tr>
    </w:tbl>
    <w:p w14:paraId="6904D3FA" w14:textId="77777777" w:rsidR="0076391F" w:rsidRPr="00BA43CD" w:rsidRDefault="0076391F" w:rsidP="0076391F">
      <w:pPr>
        <w:pStyle w:val="NormalIndent"/>
        <w:ind w:firstLineChars="200" w:firstLine="440"/>
        <w:rPr>
          <w:rFonts w:ascii="宋体" w:hAnsi="宋体"/>
          <w:color w:val="000000"/>
          <w:sz w:val="22"/>
          <w:szCs w:val="22"/>
        </w:rPr>
      </w:pPr>
    </w:p>
    <w:p w14:paraId="79450CF0" w14:textId="77777777" w:rsidR="0076391F" w:rsidRPr="00BA43CD" w:rsidRDefault="0076391F" w:rsidP="002E61C7">
      <w:pPr>
        <w:pStyle w:val="NormalIndent"/>
        <w:ind w:firstLine="0"/>
        <w:rPr>
          <w:rFonts w:ascii="宋体" w:hAnsi="宋体"/>
          <w:color w:val="000000"/>
          <w:sz w:val="22"/>
          <w:szCs w:val="22"/>
        </w:rPr>
      </w:pPr>
      <w:r w:rsidRPr="00BA43CD">
        <w:rPr>
          <w:rFonts w:ascii="宋体" w:hAnsi="宋体" w:hint="eastAsia"/>
          <w:color w:val="000000"/>
          <w:sz w:val="22"/>
          <w:szCs w:val="22"/>
        </w:rPr>
        <w:t>2.价格评价：</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88"/>
        <w:gridCol w:w="6945"/>
      </w:tblGrid>
      <w:tr w:rsidR="0076391F" w:rsidRPr="00BA43CD" w14:paraId="39E33F3F" w14:textId="77777777" w:rsidTr="000658A3">
        <w:trPr>
          <w:trHeight w:val="509"/>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690E3B56" w14:textId="77777777" w:rsidR="0076391F" w:rsidRPr="00BA43CD" w:rsidRDefault="0076391F" w:rsidP="00D364FF">
            <w:pPr>
              <w:jc w:val="center"/>
              <w:rPr>
                <w:rFonts w:ascii="宋体" w:eastAsia="宋体" w:hAnsi="宋体" w:cs="宋体"/>
                <w:color w:val="000000"/>
              </w:rPr>
            </w:pPr>
            <w:r w:rsidRPr="00BA43CD">
              <w:rPr>
                <w:rFonts w:ascii="宋体" w:eastAsia="宋体" w:hAnsi="宋体" w:hint="eastAsia"/>
                <w:color w:val="000000"/>
              </w:rPr>
              <w:t>评审项目</w:t>
            </w:r>
          </w:p>
        </w:tc>
        <w:tc>
          <w:tcPr>
            <w:tcW w:w="988" w:type="dxa"/>
            <w:tcBorders>
              <w:top w:val="single" w:sz="4" w:space="0" w:color="auto"/>
              <w:left w:val="single" w:sz="4" w:space="0" w:color="auto"/>
              <w:bottom w:val="single" w:sz="4" w:space="0" w:color="auto"/>
              <w:right w:val="single" w:sz="4" w:space="0" w:color="auto"/>
            </w:tcBorders>
            <w:vAlign w:val="center"/>
            <w:hideMark/>
          </w:tcPr>
          <w:p w14:paraId="62073EA9" w14:textId="77777777" w:rsidR="0076391F" w:rsidRPr="00BA43CD" w:rsidRDefault="0076391F" w:rsidP="00D364FF">
            <w:pPr>
              <w:jc w:val="center"/>
              <w:rPr>
                <w:rFonts w:ascii="宋体" w:eastAsia="宋体" w:hAnsi="宋体"/>
                <w:color w:val="000000"/>
              </w:rPr>
            </w:pPr>
            <w:r w:rsidRPr="00BA43CD">
              <w:rPr>
                <w:rFonts w:ascii="宋体" w:eastAsia="宋体" w:hAnsi="宋体" w:hint="eastAsia"/>
                <w:color w:val="000000"/>
              </w:rPr>
              <w:t>分值</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AFBD33A" w14:textId="77777777" w:rsidR="0076391F" w:rsidRPr="00BA43CD" w:rsidRDefault="0076391F" w:rsidP="00D364FF">
            <w:pPr>
              <w:jc w:val="center"/>
              <w:rPr>
                <w:rFonts w:ascii="宋体" w:eastAsia="宋体" w:hAnsi="宋体"/>
                <w:color w:val="000000"/>
              </w:rPr>
            </w:pPr>
            <w:r w:rsidRPr="00BA43CD">
              <w:rPr>
                <w:rFonts w:ascii="宋体" w:eastAsia="宋体" w:hAnsi="宋体" w:hint="eastAsia"/>
                <w:color w:val="000000"/>
              </w:rPr>
              <w:t>评分细则</w:t>
            </w:r>
          </w:p>
        </w:tc>
      </w:tr>
      <w:tr w:rsidR="0076391F" w:rsidRPr="00BA43CD" w14:paraId="39D68ACD" w14:textId="77777777" w:rsidTr="000658A3">
        <w:trPr>
          <w:trHeight w:val="791"/>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5DFE324B" w14:textId="77777777" w:rsidR="0076391F" w:rsidRPr="00BA43CD" w:rsidRDefault="0076391F" w:rsidP="00D364FF">
            <w:pPr>
              <w:jc w:val="center"/>
              <w:rPr>
                <w:rFonts w:ascii="宋体" w:eastAsia="宋体" w:hAnsi="宋体" w:cs="宋体"/>
              </w:rPr>
            </w:pPr>
            <w:r w:rsidRPr="00BA43CD">
              <w:rPr>
                <w:rFonts w:ascii="宋体" w:eastAsia="宋体" w:hAnsi="宋体" w:hint="eastAsia"/>
              </w:rPr>
              <w:t>价格</w:t>
            </w:r>
          </w:p>
        </w:tc>
        <w:tc>
          <w:tcPr>
            <w:tcW w:w="988" w:type="dxa"/>
            <w:tcBorders>
              <w:top w:val="single" w:sz="4" w:space="0" w:color="auto"/>
              <w:left w:val="single" w:sz="4" w:space="0" w:color="auto"/>
              <w:bottom w:val="single" w:sz="4" w:space="0" w:color="auto"/>
              <w:right w:val="single" w:sz="4" w:space="0" w:color="auto"/>
            </w:tcBorders>
            <w:vAlign w:val="center"/>
            <w:hideMark/>
          </w:tcPr>
          <w:p w14:paraId="7BDC625A" w14:textId="2C24DF92" w:rsidR="0076391F" w:rsidRPr="00BA43CD" w:rsidRDefault="0076391F" w:rsidP="00D364FF">
            <w:pPr>
              <w:jc w:val="center"/>
              <w:rPr>
                <w:rFonts w:ascii="宋体" w:eastAsia="宋体" w:hAnsi="宋体"/>
              </w:rPr>
            </w:pPr>
            <w:r w:rsidRPr="00BA43CD">
              <w:rPr>
                <w:rFonts w:ascii="宋体" w:eastAsia="宋体" w:hAnsi="宋体" w:hint="eastAsia"/>
              </w:rPr>
              <w:t>20</w:t>
            </w:r>
            <w:r w:rsidR="000658A3">
              <w:rPr>
                <w:rFonts w:ascii="宋体" w:eastAsia="宋体" w:hAnsi="宋体" w:hint="eastAsia"/>
              </w:rPr>
              <w:t>分</w:t>
            </w:r>
            <w:bookmarkStart w:id="1" w:name="_GoBack"/>
            <w:bookmarkEnd w:id="1"/>
          </w:p>
        </w:tc>
        <w:tc>
          <w:tcPr>
            <w:tcW w:w="6945" w:type="dxa"/>
            <w:tcBorders>
              <w:top w:val="single" w:sz="4" w:space="0" w:color="auto"/>
              <w:left w:val="single" w:sz="4" w:space="0" w:color="auto"/>
              <w:bottom w:val="single" w:sz="4" w:space="0" w:color="auto"/>
              <w:right w:val="single" w:sz="4" w:space="0" w:color="auto"/>
            </w:tcBorders>
            <w:vAlign w:val="center"/>
            <w:hideMark/>
          </w:tcPr>
          <w:p w14:paraId="50B6013E" w14:textId="3476E74B" w:rsidR="0076391F" w:rsidRPr="00BA43CD" w:rsidRDefault="0076391F" w:rsidP="00D364FF">
            <w:pPr>
              <w:rPr>
                <w:rFonts w:ascii="宋体" w:eastAsia="宋体" w:hAnsi="宋体"/>
              </w:rPr>
            </w:pPr>
            <w:r w:rsidRPr="00BA43CD">
              <w:rPr>
                <w:rFonts w:ascii="宋体" w:eastAsia="宋体" w:hAnsi="宋体" w:hint="eastAsia"/>
              </w:rPr>
              <w:t>价格分是以满足招标文件要求且投标价格最低的投标报价（</w:t>
            </w:r>
            <w:r w:rsidR="002E5D4F">
              <w:rPr>
                <w:rFonts w:ascii="宋体" w:eastAsia="宋体" w:hAnsi="宋体" w:hint="eastAsia"/>
              </w:rPr>
              <w:t>最高的下浮率</w:t>
            </w:r>
            <w:r w:rsidRPr="00BA43CD">
              <w:rPr>
                <w:rFonts w:ascii="宋体" w:eastAsia="宋体" w:hAnsi="宋体" w:hint="eastAsia"/>
              </w:rPr>
              <w:t>）为评标基准价，其他投标人的价格分则按比例算出。</w:t>
            </w:r>
          </w:p>
          <w:p w14:paraId="715A8CC0" w14:textId="5965D48F" w:rsidR="0076391F" w:rsidRPr="00BA43CD" w:rsidRDefault="0076391F" w:rsidP="00D364FF">
            <w:pPr>
              <w:rPr>
                <w:rFonts w:ascii="宋体" w:eastAsia="宋体" w:hAnsi="宋体"/>
              </w:rPr>
            </w:pPr>
            <w:r w:rsidRPr="00BA43CD">
              <w:rPr>
                <w:rFonts w:ascii="宋体" w:eastAsia="宋体" w:hAnsi="宋体" w:hint="eastAsia"/>
              </w:rPr>
              <w:t>价格分＝（</w:t>
            </w:r>
            <w:r w:rsidR="00D70F99">
              <w:rPr>
                <w:rFonts w:ascii="宋体" w:eastAsia="宋体" w:hAnsi="宋体" w:hint="eastAsia"/>
              </w:rPr>
              <w:t>投标报价/</w:t>
            </w:r>
            <w:r w:rsidRPr="00BA43CD">
              <w:rPr>
                <w:rFonts w:ascii="宋体" w:eastAsia="宋体" w:hAnsi="宋体" w:hint="eastAsia"/>
              </w:rPr>
              <w:t>评标基准价）×20</w:t>
            </w:r>
          </w:p>
        </w:tc>
      </w:tr>
    </w:tbl>
    <w:p w14:paraId="10E7AE80" w14:textId="5B59D7CA" w:rsidR="0076391F" w:rsidRPr="00BA43CD" w:rsidRDefault="0076391F" w:rsidP="007C3635">
      <w:pPr>
        <w:pStyle w:val="NormalIndent"/>
        <w:ind w:firstLine="0"/>
        <w:rPr>
          <w:rFonts w:ascii="宋体" w:hAnsi="宋体"/>
          <w:sz w:val="22"/>
          <w:szCs w:val="22"/>
        </w:rPr>
      </w:pPr>
    </w:p>
    <w:p w14:paraId="231E2324" w14:textId="77777777" w:rsidR="002E61C7" w:rsidRPr="00BA43CD" w:rsidRDefault="002E61C7" w:rsidP="002E61C7">
      <w:pPr>
        <w:pStyle w:val="NormalIndent"/>
        <w:ind w:firstLine="0"/>
        <w:rPr>
          <w:rFonts w:ascii="宋体" w:hAnsi="宋体"/>
          <w:b/>
          <w:sz w:val="22"/>
          <w:szCs w:val="22"/>
        </w:rPr>
      </w:pPr>
    </w:p>
    <w:p w14:paraId="5636F039" w14:textId="77777777" w:rsidR="0076391F" w:rsidRPr="00BA43CD" w:rsidRDefault="0076391F" w:rsidP="002E61C7">
      <w:pPr>
        <w:pStyle w:val="NormalIndent"/>
        <w:ind w:firstLine="0"/>
        <w:rPr>
          <w:rFonts w:ascii="宋体" w:hAnsi="宋体"/>
          <w:sz w:val="22"/>
          <w:szCs w:val="22"/>
        </w:rPr>
      </w:pPr>
      <w:r w:rsidRPr="00BA43CD">
        <w:rPr>
          <w:rFonts w:ascii="宋体" w:hAnsi="宋体" w:hint="eastAsia"/>
          <w:sz w:val="22"/>
          <w:szCs w:val="22"/>
        </w:rPr>
        <w:t>评标委员会按综合得分高低的次序推荐中标候选人，总得分不足60</w:t>
      </w:r>
      <w:r w:rsidR="002E61C7" w:rsidRPr="00BA43CD">
        <w:rPr>
          <w:rFonts w:ascii="宋体" w:hAnsi="宋体" w:hint="eastAsia"/>
          <w:sz w:val="22"/>
          <w:szCs w:val="22"/>
        </w:rPr>
        <w:t>分的不予推荐，本项目最多推荐三</w:t>
      </w:r>
      <w:r w:rsidRPr="00BA43CD">
        <w:rPr>
          <w:rFonts w:ascii="宋体" w:hAnsi="宋体" w:hint="eastAsia"/>
          <w:sz w:val="22"/>
          <w:szCs w:val="22"/>
        </w:rPr>
        <w:t>家中标候选人。</w:t>
      </w:r>
    </w:p>
    <w:p w14:paraId="14AA93E0" w14:textId="77777777" w:rsidR="00D6045E" w:rsidRPr="00BA43CD" w:rsidRDefault="00D6045E" w:rsidP="00F00AA3">
      <w:pPr>
        <w:rPr>
          <w:rFonts w:ascii="宋体" w:eastAsia="宋体" w:hAnsi="宋体"/>
        </w:rPr>
      </w:pPr>
    </w:p>
    <w:sectPr w:rsidR="00D6045E" w:rsidRPr="00BA43CD">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0F7CB" w14:textId="77777777" w:rsidR="00EB3057" w:rsidRDefault="00EB3057" w:rsidP="00D73339">
      <w:pPr>
        <w:spacing w:after="0" w:line="240" w:lineRule="auto"/>
      </w:pPr>
      <w:r>
        <w:separator/>
      </w:r>
    </w:p>
  </w:endnote>
  <w:endnote w:type="continuationSeparator" w:id="0">
    <w:p w14:paraId="23EE3356" w14:textId="77777777" w:rsidR="00EB3057" w:rsidRDefault="00EB3057" w:rsidP="00D7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36538" w14:textId="77777777" w:rsidR="00EB3057" w:rsidRDefault="00EB3057" w:rsidP="00D73339">
      <w:pPr>
        <w:spacing w:after="0" w:line="240" w:lineRule="auto"/>
      </w:pPr>
      <w:r>
        <w:separator/>
      </w:r>
    </w:p>
  </w:footnote>
  <w:footnote w:type="continuationSeparator" w:id="0">
    <w:p w14:paraId="578A5EE0" w14:textId="77777777" w:rsidR="00EB3057" w:rsidRDefault="00EB3057" w:rsidP="00D733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A3"/>
    <w:rsid w:val="000658A3"/>
    <w:rsid w:val="00121A7B"/>
    <w:rsid w:val="001D59E7"/>
    <w:rsid w:val="00253C11"/>
    <w:rsid w:val="002E5D4F"/>
    <w:rsid w:val="002E61C7"/>
    <w:rsid w:val="00314DC7"/>
    <w:rsid w:val="00367998"/>
    <w:rsid w:val="00404D2B"/>
    <w:rsid w:val="004A60DC"/>
    <w:rsid w:val="004F1E43"/>
    <w:rsid w:val="0051086D"/>
    <w:rsid w:val="00660859"/>
    <w:rsid w:val="00665AA1"/>
    <w:rsid w:val="0070648B"/>
    <w:rsid w:val="00744B13"/>
    <w:rsid w:val="0076391F"/>
    <w:rsid w:val="007A5180"/>
    <w:rsid w:val="007C3635"/>
    <w:rsid w:val="00A153C4"/>
    <w:rsid w:val="00A5034A"/>
    <w:rsid w:val="00B236AF"/>
    <w:rsid w:val="00BA43CD"/>
    <w:rsid w:val="00C06331"/>
    <w:rsid w:val="00CC65AC"/>
    <w:rsid w:val="00D17FE5"/>
    <w:rsid w:val="00D6045E"/>
    <w:rsid w:val="00D70F99"/>
    <w:rsid w:val="00D73339"/>
    <w:rsid w:val="00DB34EE"/>
    <w:rsid w:val="00E205EE"/>
    <w:rsid w:val="00EB101F"/>
    <w:rsid w:val="00EB3057"/>
    <w:rsid w:val="00F00AA3"/>
    <w:rsid w:val="00FA6E99"/>
    <w:rsid w:val="00FF1A9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9AC2D"/>
  <w15:chartTrackingRefBased/>
  <w15:docId w15:val="{744AFB75-FA4C-40A2-A006-EED842AB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045E"/>
    <w:rPr>
      <w:rFonts w:ascii="Times New Roman" w:hAnsi="Times New Roman" w:cs="Times New Roman"/>
      <w:sz w:val="24"/>
      <w:szCs w:val="24"/>
    </w:rPr>
  </w:style>
  <w:style w:type="paragraph" w:styleId="NormalIndent">
    <w:name w:val="Normal Indent"/>
    <w:aliases w:val="表正文,特点,ALT+Z,正文非缩进,标题4,首行缩进,四号,特点 Char Char Char Char Char Char Char Char Char Char Char Char Char Char Char Char Char Char Char Char Char Char Char Char Char Char Char Char Char Char Char Char,水上软件,段1,正文不缩进,±íÕýÎÄ,ÕýÎÄ·ÇËõ½ø,±í,特点 Char,缩进"/>
    <w:basedOn w:val="Normal"/>
    <w:link w:val="NormalIndentChar"/>
    <w:qFormat/>
    <w:rsid w:val="0076391F"/>
    <w:pPr>
      <w:widowControl w:val="0"/>
      <w:spacing w:after="0" w:line="240" w:lineRule="auto"/>
      <w:ind w:firstLine="420"/>
      <w:jc w:val="both"/>
    </w:pPr>
    <w:rPr>
      <w:rFonts w:ascii="Times New Roman" w:eastAsia="宋体" w:hAnsi="Times New Roman" w:cs="Times New Roman"/>
      <w:kern w:val="2"/>
      <w:sz w:val="21"/>
      <w:szCs w:val="20"/>
      <w:lang w:bidi="ar-SA"/>
    </w:rPr>
  </w:style>
  <w:style w:type="character" w:customStyle="1" w:styleId="NormalIndentChar">
    <w:name w:val="Normal Indent Char"/>
    <w:aliases w:val="表正文 Char,特点 Char1,ALT+Z Char,正文非缩进 Char,标题4 Char,首行缩进 Char,四号 Char,特点 Char Char Char Char Char Char Char Char Char Char Char Char Char Char Char Char Char Char Char Char Char Char Char Char Char Char Char Char Char Char Char Char Char"/>
    <w:link w:val="NormalIndent"/>
    <w:qFormat/>
    <w:rsid w:val="0076391F"/>
    <w:rPr>
      <w:rFonts w:ascii="Times New Roman" w:eastAsia="宋体" w:hAnsi="Times New Roman" w:cs="Times New Roman"/>
      <w:kern w:val="2"/>
      <w:sz w:val="21"/>
      <w:szCs w:val="20"/>
      <w:lang w:bidi="ar-SA"/>
    </w:rPr>
  </w:style>
  <w:style w:type="paragraph" w:styleId="BodyTextIndent">
    <w:name w:val="Body Text Indent"/>
    <w:basedOn w:val="Normal"/>
    <w:link w:val="BodyTextIndentChar"/>
    <w:uiPriority w:val="99"/>
    <w:semiHidden/>
    <w:unhideWhenUsed/>
    <w:rsid w:val="0076391F"/>
    <w:pPr>
      <w:spacing w:after="120"/>
      <w:ind w:left="283"/>
    </w:pPr>
  </w:style>
  <w:style w:type="character" w:customStyle="1" w:styleId="BodyTextIndentChar">
    <w:name w:val="Body Text Indent Char"/>
    <w:basedOn w:val="DefaultParagraphFont"/>
    <w:link w:val="BodyTextIndent"/>
    <w:uiPriority w:val="99"/>
    <w:semiHidden/>
    <w:rsid w:val="0076391F"/>
  </w:style>
  <w:style w:type="paragraph" w:styleId="BodyTextFirstIndent2">
    <w:name w:val="Body Text First Indent 2"/>
    <w:basedOn w:val="BodyTextIndent"/>
    <w:link w:val="BodyTextFirstIndent2Char"/>
    <w:uiPriority w:val="99"/>
    <w:unhideWhenUsed/>
    <w:rsid w:val="0076391F"/>
    <w:pPr>
      <w:widowControl w:val="0"/>
      <w:spacing w:line="240" w:lineRule="auto"/>
      <w:ind w:leftChars="200" w:left="420" w:firstLineChars="200" w:firstLine="420"/>
      <w:jc w:val="both"/>
    </w:pPr>
    <w:rPr>
      <w:rFonts w:ascii="Calibri" w:eastAsia="宋体" w:hAnsi="Calibri" w:cs="Times New Roman"/>
      <w:kern w:val="2"/>
      <w:sz w:val="21"/>
      <w:lang w:bidi="ar-SA"/>
    </w:rPr>
  </w:style>
  <w:style w:type="character" w:customStyle="1" w:styleId="BodyTextFirstIndent2Char">
    <w:name w:val="Body Text First Indent 2 Char"/>
    <w:basedOn w:val="BodyTextIndentChar"/>
    <w:link w:val="BodyTextFirstIndent2"/>
    <w:uiPriority w:val="99"/>
    <w:rsid w:val="0076391F"/>
    <w:rPr>
      <w:rFonts w:ascii="Calibri" w:eastAsia="宋体" w:hAnsi="Calibri" w:cs="Times New Roman"/>
      <w:kern w:val="2"/>
      <w:sz w:val="21"/>
      <w:lang w:bidi="ar-SA"/>
    </w:rPr>
  </w:style>
  <w:style w:type="paragraph" w:customStyle="1" w:styleId="Default">
    <w:name w:val="Default"/>
    <w:qFormat/>
    <w:rsid w:val="0076391F"/>
    <w:pPr>
      <w:widowControl w:val="0"/>
      <w:autoSpaceDE w:val="0"/>
      <w:autoSpaceDN w:val="0"/>
      <w:adjustRightInd w:val="0"/>
      <w:spacing w:after="0" w:line="240" w:lineRule="auto"/>
    </w:pPr>
    <w:rPr>
      <w:rFonts w:ascii="宋体" w:eastAsia="宋体" w:hAnsi="宋体" w:cs="宋体"/>
      <w:color w:val="000000"/>
      <w:sz w:val="24"/>
      <w:szCs w:val="24"/>
      <w:lang w:bidi="ar-SA"/>
    </w:rPr>
  </w:style>
  <w:style w:type="character" w:styleId="CommentReference">
    <w:name w:val="annotation reference"/>
    <w:basedOn w:val="DefaultParagraphFont"/>
    <w:uiPriority w:val="99"/>
    <w:semiHidden/>
    <w:unhideWhenUsed/>
    <w:rsid w:val="00367998"/>
    <w:rPr>
      <w:sz w:val="16"/>
      <w:szCs w:val="16"/>
    </w:rPr>
  </w:style>
  <w:style w:type="paragraph" w:styleId="CommentText">
    <w:name w:val="annotation text"/>
    <w:basedOn w:val="Normal"/>
    <w:link w:val="CommentTextChar"/>
    <w:uiPriority w:val="99"/>
    <w:semiHidden/>
    <w:unhideWhenUsed/>
    <w:rsid w:val="00367998"/>
    <w:pPr>
      <w:spacing w:line="240" w:lineRule="auto"/>
    </w:pPr>
    <w:rPr>
      <w:sz w:val="20"/>
      <w:szCs w:val="20"/>
    </w:rPr>
  </w:style>
  <w:style w:type="character" w:customStyle="1" w:styleId="CommentTextChar">
    <w:name w:val="Comment Text Char"/>
    <w:basedOn w:val="DefaultParagraphFont"/>
    <w:link w:val="CommentText"/>
    <w:uiPriority w:val="99"/>
    <w:semiHidden/>
    <w:rsid w:val="00367998"/>
    <w:rPr>
      <w:sz w:val="20"/>
      <w:szCs w:val="20"/>
    </w:rPr>
  </w:style>
  <w:style w:type="paragraph" w:styleId="CommentSubject">
    <w:name w:val="annotation subject"/>
    <w:basedOn w:val="CommentText"/>
    <w:next w:val="CommentText"/>
    <w:link w:val="CommentSubjectChar"/>
    <w:uiPriority w:val="99"/>
    <w:semiHidden/>
    <w:unhideWhenUsed/>
    <w:rsid w:val="00367998"/>
    <w:rPr>
      <w:b/>
      <w:bCs/>
    </w:rPr>
  </w:style>
  <w:style w:type="character" w:customStyle="1" w:styleId="CommentSubjectChar">
    <w:name w:val="Comment Subject Char"/>
    <w:basedOn w:val="CommentTextChar"/>
    <w:link w:val="CommentSubject"/>
    <w:uiPriority w:val="99"/>
    <w:semiHidden/>
    <w:rsid w:val="00367998"/>
    <w:rPr>
      <w:b/>
      <w:bCs/>
      <w:sz w:val="20"/>
      <w:szCs w:val="20"/>
    </w:rPr>
  </w:style>
  <w:style w:type="paragraph" w:styleId="BalloonText">
    <w:name w:val="Balloon Text"/>
    <w:basedOn w:val="Normal"/>
    <w:link w:val="BalloonTextChar"/>
    <w:uiPriority w:val="99"/>
    <w:semiHidden/>
    <w:unhideWhenUsed/>
    <w:rsid w:val="00367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998"/>
    <w:rPr>
      <w:rFonts w:ascii="Segoe UI" w:hAnsi="Segoe UI" w:cs="Segoe UI"/>
      <w:sz w:val="18"/>
      <w:szCs w:val="18"/>
    </w:rPr>
  </w:style>
  <w:style w:type="paragraph" w:styleId="Header">
    <w:name w:val="header"/>
    <w:basedOn w:val="Normal"/>
    <w:link w:val="HeaderChar"/>
    <w:uiPriority w:val="99"/>
    <w:unhideWhenUsed/>
    <w:rsid w:val="00D73339"/>
    <w:pPr>
      <w:tabs>
        <w:tab w:val="center" w:pos="4320"/>
        <w:tab w:val="right" w:pos="8640"/>
      </w:tabs>
      <w:spacing w:after="0" w:line="240" w:lineRule="auto"/>
    </w:pPr>
  </w:style>
  <w:style w:type="character" w:customStyle="1" w:styleId="HeaderChar">
    <w:name w:val="Header Char"/>
    <w:basedOn w:val="DefaultParagraphFont"/>
    <w:link w:val="Header"/>
    <w:uiPriority w:val="99"/>
    <w:rsid w:val="00D73339"/>
  </w:style>
  <w:style w:type="paragraph" w:styleId="Footer">
    <w:name w:val="footer"/>
    <w:basedOn w:val="Normal"/>
    <w:link w:val="FooterChar"/>
    <w:uiPriority w:val="99"/>
    <w:unhideWhenUsed/>
    <w:rsid w:val="00D7333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73339"/>
  </w:style>
  <w:style w:type="character" w:styleId="Hyperlink">
    <w:name w:val="Hyperlink"/>
    <w:basedOn w:val="DefaultParagraphFont"/>
    <w:uiPriority w:val="99"/>
    <w:unhideWhenUsed/>
    <w:rsid w:val="00A503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94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GTIIT</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 XIE 谢心洁</dc:creator>
  <cp:keywords/>
  <dc:description/>
  <cp:lastModifiedBy>Elma XIE 谢心洁</cp:lastModifiedBy>
  <cp:revision>17</cp:revision>
  <dcterms:created xsi:type="dcterms:W3CDTF">2023-11-15T02:12:00Z</dcterms:created>
  <dcterms:modified xsi:type="dcterms:W3CDTF">2023-11-28T00:48:00Z</dcterms:modified>
</cp:coreProperties>
</file>