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9" w:rsidRPr="009D2AB5" w:rsidRDefault="005612B9" w:rsidP="005612B9">
      <w:pPr>
        <w:tabs>
          <w:tab w:val="left" w:pos="360"/>
          <w:tab w:val="left" w:pos="900"/>
        </w:tabs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 w:rsidRPr="00F73078">
        <w:rPr>
          <w:rFonts w:hint="eastAsia"/>
          <w:b/>
          <w:bCs/>
          <w:sz w:val="28"/>
          <w:szCs w:val="28"/>
        </w:rPr>
        <w:t>评分标准</w:t>
      </w: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总分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100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，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商务技术</w:t>
      </w:r>
      <w:r>
        <w:rPr>
          <w:rFonts w:ascii="宋体" w:hAnsi="宋体" w:cs="宋体" w:hint="eastAsia"/>
          <w:b/>
          <w:bCs/>
          <w:color w:val="000000"/>
          <w:sz w:val="24"/>
        </w:rPr>
        <w:t>7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0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，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价格</w:t>
      </w:r>
      <w:r>
        <w:rPr>
          <w:rFonts w:ascii="宋体" w:hAnsi="宋体" w:cs="宋体" w:hint="eastAsia"/>
          <w:b/>
          <w:bCs/>
          <w:color w:val="000000"/>
          <w:sz w:val="24"/>
        </w:rPr>
        <w:t>3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0</w:t>
      </w:r>
      <w:r w:rsidRPr="00F73078"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 w:rsidRPr="00F73078">
        <w:rPr>
          <w:rFonts w:ascii="宋体" w:hAnsi="宋体" w:cs="宋体"/>
          <w:b/>
          <w:bCs/>
          <w:color w:val="000000"/>
          <w:sz w:val="24"/>
          <w:lang w:eastAsia="zh-Hans"/>
        </w:rPr>
        <w:t>。</w:t>
      </w:r>
      <w:r>
        <w:rPr>
          <w:rFonts w:ascii="宋体" w:hAnsi="宋体" w:hint="eastAsia"/>
          <w:b/>
          <w:color w:val="000000"/>
          <w:kern w:val="44"/>
          <w:szCs w:val="21"/>
        </w:rPr>
        <w:t>）</w:t>
      </w:r>
    </w:p>
    <w:p w:rsidR="005612B9" w:rsidRDefault="005612B9" w:rsidP="005612B9">
      <w:pPr>
        <w:pStyle w:val="Heading1"/>
        <w:spacing w:before="0" w:after="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附表</w:t>
      </w:r>
      <w:r>
        <w:rPr>
          <w:rFonts w:ascii="宋体" w:hAnsi="宋体" w:hint="eastAsia"/>
          <w:b/>
          <w:color w:val="000000"/>
          <w:sz w:val="21"/>
          <w:szCs w:val="21"/>
          <w:lang w:eastAsia="zh-Hans"/>
        </w:rPr>
        <w:t>一</w:t>
      </w:r>
      <w:r>
        <w:rPr>
          <w:rFonts w:ascii="宋体" w:hAnsi="宋体" w:hint="eastAsia"/>
          <w:b/>
          <w:color w:val="000000"/>
          <w:sz w:val="21"/>
          <w:szCs w:val="21"/>
        </w:rPr>
        <w:t>：商务技术评审表</w:t>
      </w:r>
    </w:p>
    <w:p w:rsidR="005612B9" w:rsidRDefault="005612B9" w:rsidP="005612B9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商务</w:t>
      </w:r>
      <w:r w:rsidR="00B91FB8">
        <w:rPr>
          <w:rFonts w:ascii="宋体" w:hAnsi="宋体" w:hint="eastAsia"/>
          <w:b/>
          <w:color w:val="000000"/>
          <w:sz w:val="24"/>
        </w:rPr>
        <w:t>技术</w:t>
      </w:r>
      <w:r>
        <w:rPr>
          <w:rFonts w:ascii="宋体" w:hAnsi="宋体" w:hint="eastAsia"/>
          <w:b/>
          <w:color w:val="000000"/>
          <w:sz w:val="24"/>
        </w:rPr>
        <w:t>评审表</w:t>
      </w: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200"/>
        <w:gridCol w:w="6487"/>
        <w:gridCol w:w="688"/>
      </w:tblGrid>
      <w:tr w:rsidR="005612B9" w:rsidTr="00790110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评审因素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评分细则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5612B9" w:rsidTr="00790110">
        <w:trPr>
          <w:trHeight w:val="1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6F5A9B" w:rsidP="007901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样品质量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E8" w:rsidRDefault="00F644E8" w:rsidP="00F644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产品质量必须为正规厂家生产的质量合格的产品。否则不得分。根据服装采购项目样品的面料里料质量款式</w:t>
            </w:r>
            <w:r w:rsidR="0081729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进行横向比较打分。</w:t>
            </w:r>
          </w:p>
          <w:p w:rsidR="0081729E" w:rsidRPr="005F78F4" w:rsidRDefault="0081729E" w:rsidP="005F78F4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提供马甲样品成衣最高得3</w:t>
            </w:r>
            <w:r w:rsidR="00D95558"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  <w:r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分；</w:t>
            </w:r>
          </w:p>
          <w:p w:rsidR="0081729E" w:rsidRDefault="0081729E" w:rsidP="008172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优得</w:t>
            </w:r>
            <w:r w:rsidR="003C6E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D955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 w:rsidR="003C6E9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分，良好得20分，一般得10分，差和未提供则不得分。</w:t>
            </w:r>
          </w:p>
          <w:p w:rsidR="0081729E" w:rsidRPr="005F78F4" w:rsidRDefault="0081729E" w:rsidP="005F78F4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提供</w:t>
            </w:r>
            <w:r w:rsidR="008040F3"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1平方米</w:t>
            </w:r>
            <w:r w:rsidR="008040F3">
              <w:rPr>
                <w:rFonts w:ascii="宋体" w:hAnsi="宋体" w:cs="宋体" w:hint="eastAsia"/>
                <w:color w:val="000000"/>
                <w:szCs w:val="21"/>
                <w:lang w:bidi="ar"/>
              </w:rPr>
              <w:t>的</w:t>
            </w:r>
            <w:r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布料样板</w:t>
            </w:r>
            <w:r w:rsidR="008040F3"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（包括面料和里料）</w:t>
            </w:r>
            <w:r w:rsidRPr="005F78F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最高得15分；</w:t>
            </w:r>
          </w:p>
          <w:p w:rsidR="0081729E" w:rsidRPr="00F644E8" w:rsidRDefault="003C6E9A" w:rsidP="005F78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优得15分，良好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得10分，一般得5分，差和未提供则不得分。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B91FB8" w:rsidP="00B91FB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D955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5612B9" w:rsidTr="00790110">
        <w:trPr>
          <w:trHeight w:val="1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6F5A9B" w:rsidP="007901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售后服务能力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9B" w:rsidRDefault="005612B9" w:rsidP="006F5A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投标</w:t>
            </w:r>
            <w:r w:rsidR="006F5A9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人提供售后服务承诺函</w:t>
            </w:r>
            <w:r w:rsidR="006F5A9B">
              <w:rPr>
                <w:rFonts w:ascii="宋体" w:hAnsi="宋体" w:hint="eastAsia"/>
                <w:color w:val="000000"/>
                <w:szCs w:val="21"/>
              </w:rPr>
              <w:t>（格式内容自定）</w:t>
            </w:r>
          </w:p>
          <w:p w:rsidR="006F5A9B" w:rsidRPr="006F5A9B" w:rsidRDefault="006F5A9B" w:rsidP="006F5A9B">
            <w:pPr>
              <w:pStyle w:val="ListParagraph"/>
              <w:numPr>
                <w:ilvl w:val="0"/>
                <w:numId w:val="2"/>
              </w:numPr>
              <w:ind w:left="44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F5A9B">
              <w:rPr>
                <w:rFonts w:ascii="宋体" w:hAnsi="宋体" w:cs="仿宋" w:hint="eastAsia"/>
                <w:color w:val="000000"/>
                <w:szCs w:val="21"/>
              </w:rPr>
              <w:t>售后承诺具体全面，完全满足并优于采购需求，得2</w:t>
            </w:r>
            <w:r w:rsidRPr="006F5A9B">
              <w:rPr>
                <w:rFonts w:ascii="宋体" w:hAnsi="宋体" w:cs="仿宋"/>
                <w:color w:val="000000"/>
                <w:szCs w:val="21"/>
              </w:rPr>
              <w:t>0分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；</w:t>
            </w:r>
          </w:p>
          <w:p w:rsidR="006F5A9B" w:rsidRPr="006F5A9B" w:rsidRDefault="006F5A9B" w:rsidP="006F5A9B">
            <w:pPr>
              <w:pStyle w:val="ListParagraph"/>
              <w:numPr>
                <w:ilvl w:val="0"/>
                <w:numId w:val="2"/>
              </w:numPr>
              <w:ind w:left="44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售后承诺基本满足项目实际需求，完全满足采购需求，得1</w:t>
            </w:r>
            <w:r>
              <w:rPr>
                <w:rFonts w:ascii="宋体" w:hAnsi="宋体" w:cs="仿宋"/>
                <w:color w:val="000000"/>
                <w:szCs w:val="21"/>
              </w:rPr>
              <w:t>0分；</w:t>
            </w:r>
          </w:p>
          <w:p w:rsidR="006F5A9B" w:rsidRPr="006F5A9B" w:rsidRDefault="006F5A9B" w:rsidP="006F5A9B">
            <w:pPr>
              <w:pStyle w:val="ListParagraph"/>
              <w:numPr>
                <w:ilvl w:val="0"/>
                <w:numId w:val="2"/>
              </w:numPr>
              <w:ind w:left="44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售后承诺部分不满足项目实际的，不能完全满足采购需求，或未提供，得0分。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B91FB8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5612B9" w:rsidTr="00790110">
        <w:trPr>
          <w:trHeight w:val="1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同类型项目业绩证明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E7" w:rsidRDefault="005612B9" w:rsidP="00F80646">
            <w:pPr>
              <w:snapToGrid w:val="0"/>
              <w:spacing w:line="264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投标人20</w:t>
            </w:r>
            <w:r w:rsidR="00FE5CE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年以来</w:t>
            </w:r>
            <w:r>
              <w:t>近三年以来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（以合同签订时间为准），</w:t>
            </w:r>
            <w:r w:rsidR="00FE5CE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投标人每提供一个类似招标项目且金额5万元以上的业绩得</w:t>
            </w:r>
            <w:r w:rsidR="00D955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FE5CE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分，最高得</w:t>
            </w:r>
            <w:r w:rsidR="00D9555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 w:rsidR="00FE5CE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分。</w:t>
            </w:r>
          </w:p>
          <w:p w:rsidR="005612B9" w:rsidRDefault="005612B9" w:rsidP="00FE5C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需提供合同复印件并加盖公章</w:t>
            </w:r>
            <w:r w:rsidR="00FE5CE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证明，未提供则不得分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D95558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612B9" w:rsidTr="00790110">
        <w:trPr>
          <w:trHeight w:val="285"/>
        </w:trPr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5612B9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2B9" w:rsidRDefault="00ED500E" w:rsidP="00790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5612B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:rsidR="005612B9" w:rsidRDefault="005612B9" w:rsidP="005612B9">
      <w:pPr>
        <w:pStyle w:val="Heading1"/>
        <w:spacing w:before="0" w:after="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价格评审</w:t>
      </w:r>
    </w:p>
    <w:p w:rsidR="005612B9" w:rsidRPr="00ED500E" w:rsidRDefault="005612B9" w:rsidP="005612B9">
      <w:pPr>
        <w:pStyle w:val="BodyTextIndent"/>
        <w:spacing w:after="78" w:line="360" w:lineRule="auto"/>
        <w:ind w:firstLineChars="0" w:firstLine="0"/>
        <w:rPr>
          <w:rFonts w:ascii="宋体" w:hAnsi="宋体"/>
          <w:b/>
          <w:bCs/>
          <w:sz w:val="21"/>
          <w:szCs w:val="21"/>
        </w:rPr>
      </w:pPr>
      <w:r w:rsidRPr="00056C2F">
        <w:rPr>
          <w:rFonts w:asciiTheme="majorEastAsia" w:eastAsiaTheme="majorEastAsia" w:hAnsiTheme="majorEastAsia"/>
          <w:sz w:val="21"/>
        </w:rPr>
        <w:t xml:space="preserve">  </w:t>
      </w:r>
      <w:r w:rsidRPr="00ED500E">
        <w:rPr>
          <w:rFonts w:ascii="宋体" w:hAnsi="宋体" w:hint="eastAsia"/>
          <w:b/>
          <w:bCs/>
          <w:sz w:val="21"/>
          <w:szCs w:val="21"/>
        </w:rPr>
        <w:t>价格评审满分为30分，为客观计算得分。</w:t>
      </w:r>
    </w:p>
    <w:p w:rsidR="005612B9" w:rsidRPr="00056C2F" w:rsidRDefault="005612B9" w:rsidP="00ED500E">
      <w:pPr>
        <w:pStyle w:val="BodyTextIndent"/>
        <w:spacing w:after="78" w:line="360" w:lineRule="auto"/>
        <w:ind w:firstLineChars="0" w:firstLine="0"/>
        <w:rPr>
          <w:rFonts w:ascii="宋体" w:hAnsi="宋体"/>
          <w:sz w:val="21"/>
          <w:szCs w:val="21"/>
        </w:rPr>
      </w:pPr>
      <w:r w:rsidRPr="00056C2F">
        <w:rPr>
          <w:rFonts w:ascii="宋体" w:hAnsi="宋体" w:hint="eastAsia"/>
          <w:sz w:val="21"/>
          <w:szCs w:val="21"/>
        </w:rPr>
        <w:t>以投标总价作为评审的依据，若单价乘以数量得到的总价与投标总价不一致，以单价为准修改总价；金额的中文大写与阿拉伯数字不一致时，以中文大写为准。投标人价格得分评分方法如下：</w:t>
      </w:r>
    </w:p>
    <w:p w:rsidR="005612B9" w:rsidRPr="00056C2F" w:rsidRDefault="005612B9" w:rsidP="00ED500E">
      <w:pPr>
        <w:pStyle w:val="BodyTextIndent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 w:rsidRPr="00056C2F">
        <w:rPr>
          <w:rFonts w:ascii="宋体" w:hAnsi="宋体" w:hint="eastAsia"/>
          <w:sz w:val="21"/>
          <w:szCs w:val="21"/>
        </w:rPr>
        <w:t>1)评标基准价为满足实质性招标文件要求最低的评标价，其价格分为满分。</w:t>
      </w:r>
    </w:p>
    <w:p w:rsidR="005612B9" w:rsidRPr="00056C2F" w:rsidRDefault="005612B9" w:rsidP="005612B9">
      <w:pPr>
        <w:pStyle w:val="BodyTextIndent"/>
        <w:spacing w:after="78" w:line="360" w:lineRule="auto"/>
        <w:ind w:firstLine="210"/>
        <w:rPr>
          <w:rFonts w:ascii="宋体" w:hAnsi="宋体"/>
          <w:sz w:val="21"/>
          <w:szCs w:val="21"/>
        </w:rPr>
      </w:pPr>
      <w:r w:rsidRPr="00056C2F">
        <w:rPr>
          <w:rFonts w:ascii="宋体" w:hAnsi="宋体" w:hint="eastAsia"/>
          <w:sz w:val="21"/>
          <w:szCs w:val="21"/>
        </w:rPr>
        <w:t>若投标报价高于报价上限，则其投标文件按无效投标处理。</w:t>
      </w:r>
    </w:p>
    <w:p w:rsidR="005612B9" w:rsidRPr="005F78F4" w:rsidRDefault="005612B9" w:rsidP="00ED500E">
      <w:pPr>
        <w:pStyle w:val="BodyTextIndent"/>
        <w:spacing w:after="78" w:line="360" w:lineRule="auto"/>
        <w:ind w:firstLineChars="0" w:firstLine="0"/>
        <w:rPr>
          <w:rFonts w:ascii="宋体" w:hAnsi="宋体"/>
          <w:sz w:val="21"/>
          <w:szCs w:val="21"/>
        </w:rPr>
      </w:pPr>
      <w:r w:rsidRPr="00056C2F">
        <w:rPr>
          <w:rFonts w:ascii="宋体" w:hAnsi="宋体" w:hint="eastAsia"/>
          <w:sz w:val="21"/>
          <w:szCs w:val="21"/>
        </w:rPr>
        <w:t>2)投标人价格得分＝</w:t>
      </w:r>
      <w:r w:rsidRPr="00056C2F">
        <w:rPr>
          <w:rFonts w:ascii="宋体" w:hAnsi="宋体"/>
          <w:sz w:val="21"/>
          <w:szCs w:val="21"/>
        </w:rPr>
        <w:fldChar w:fldCharType="begin"/>
      </w:r>
      <w:r w:rsidRPr="00056C2F">
        <w:rPr>
          <w:rFonts w:ascii="宋体" w:hAnsi="宋体"/>
          <w:sz w:val="21"/>
          <w:szCs w:val="21"/>
        </w:rPr>
        <w:instrText xml:space="preserve"> EQ \F(</w:instrText>
      </w:r>
      <w:r w:rsidRPr="00056C2F">
        <w:rPr>
          <w:rFonts w:ascii="宋体" w:hAnsi="宋体" w:hint="eastAsia"/>
          <w:sz w:val="21"/>
          <w:szCs w:val="21"/>
        </w:rPr>
        <w:instrText>评标基准价</w:instrText>
      </w:r>
      <w:r w:rsidRPr="00056C2F">
        <w:rPr>
          <w:rFonts w:ascii="宋体" w:hAnsi="宋体"/>
          <w:sz w:val="21"/>
          <w:szCs w:val="21"/>
        </w:rPr>
        <w:instrText>,</w:instrText>
      </w:r>
      <w:r w:rsidRPr="00056C2F">
        <w:rPr>
          <w:rFonts w:ascii="宋体" w:hAnsi="宋体" w:hint="eastAsia"/>
          <w:sz w:val="21"/>
          <w:szCs w:val="21"/>
        </w:rPr>
        <w:instrText>投标总价</w:instrText>
      </w:r>
      <w:r w:rsidRPr="00056C2F">
        <w:rPr>
          <w:rFonts w:ascii="宋体" w:hAnsi="宋体"/>
          <w:sz w:val="21"/>
          <w:szCs w:val="21"/>
        </w:rPr>
        <w:instrText>)</w:instrText>
      </w:r>
      <w:r w:rsidRPr="00056C2F">
        <w:rPr>
          <w:rFonts w:ascii="宋体" w:hAnsi="宋体"/>
          <w:sz w:val="21"/>
          <w:szCs w:val="21"/>
        </w:rPr>
        <w:fldChar w:fldCharType="end"/>
      </w:r>
      <w:r w:rsidRPr="00056C2F">
        <w:rPr>
          <w:rFonts w:ascii="宋体" w:hAnsi="宋体" w:hint="eastAsia"/>
          <w:sz w:val="21"/>
          <w:szCs w:val="21"/>
        </w:rPr>
        <w:t>×满分</w:t>
      </w:r>
    </w:p>
    <w:p w:rsidR="008200EF" w:rsidRPr="008040F3" w:rsidRDefault="005612B9" w:rsidP="008040F3">
      <w:pPr>
        <w:spacing w:after="78"/>
        <w:rPr>
          <w:b/>
          <w:bCs/>
        </w:rPr>
      </w:pPr>
      <w:r w:rsidRPr="005F78F4">
        <w:rPr>
          <w:rFonts w:ascii="宋体" w:hAnsi="宋体" w:hint="eastAsia"/>
          <w:b/>
          <w:bCs/>
          <w:szCs w:val="21"/>
        </w:rPr>
        <w:t>总分=商务技术评分</w:t>
      </w:r>
      <w:r w:rsidRPr="005F78F4">
        <w:rPr>
          <w:rFonts w:ascii="宋体" w:hAnsi="宋体"/>
          <w:b/>
          <w:bCs/>
          <w:szCs w:val="21"/>
        </w:rPr>
        <w:t>+</w:t>
      </w:r>
      <w:r w:rsidRPr="005F78F4">
        <w:rPr>
          <w:rFonts w:ascii="宋体" w:hAnsi="宋体" w:hint="eastAsia"/>
          <w:b/>
          <w:bCs/>
          <w:szCs w:val="21"/>
        </w:rPr>
        <w:t>价格评分</w:t>
      </w:r>
    </w:p>
    <w:sectPr w:rsidR="008200EF" w:rsidRPr="0080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30" w:rsidRDefault="00056230" w:rsidP="00F80646">
      <w:pPr>
        <w:spacing w:after="0" w:line="240" w:lineRule="auto"/>
      </w:pPr>
      <w:r>
        <w:separator/>
      </w:r>
    </w:p>
  </w:endnote>
  <w:endnote w:type="continuationSeparator" w:id="0">
    <w:p w:rsidR="00056230" w:rsidRDefault="00056230" w:rsidP="00F8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30" w:rsidRDefault="00056230" w:rsidP="00F80646">
      <w:pPr>
        <w:spacing w:after="0" w:line="240" w:lineRule="auto"/>
      </w:pPr>
      <w:r>
        <w:separator/>
      </w:r>
    </w:p>
  </w:footnote>
  <w:footnote w:type="continuationSeparator" w:id="0">
    <w:p w:rsidR="00056230" w:rsidRDefault="00056230" w:rsidP="00F8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5CF0"/>
    <w:multiLevelType w:val="hybridMultilevel"/>
    <w:tmpl w:val="1E4EE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C793"/>
    <w:multiLevelType w:val="singleLevel"/>
    <w:tmpl w:val="6247C793"/>
    <w:lvl w:ilvl="0">
      <w:start w:val="2"/>
      <w:numFmt w:val="decimal"/>
      <w:suff w:val="nothing"/>
      <w:lvlText w:val="%1）"/>
      <w:lvlJc w:val="left"/>
    </w:lvl>
  </w:abstractNum>
  <w:abstractNum w:abstractNumId="2" w15:restartNumberingAfterBreak="0">
    <w:nsid w:val="6D145644"/>
    <w:multiLevelType w:val="hybridMultilevel"/>
    <w:tmpl w:val="03308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07"/>
    <w:rsid w:val="00056230"/>
    <w:rsid w:val="003C6E9A"/>
    <w:rsid w:val="004A17B7"/>
    <w:rsid w:val="0054727D"/>
    <w:rsid w:val="005612B9"/>
    <w:rsid w:val="005F78F4"/>
    <w:rsid w:val="006F5A9B"/>
    <w:rsid w:val="008040F3"/>
    <w:rsid w:val="0081729E"/>
    <w:rsid w:val="00A82E07"/>
    <w:rsid w:val="00B91FB8"/>
    <w:rsid w:val="00CB3C05"/>
    <w:rsid w:val="00CD67B1"/>
    <w:rsid w:val="00D95558"/>
    <w:rsid w:val="00E72337"/>
    <w:rsid w:val="00EB39F1"/>
    <w:rsid w:val="00ED500E"/>
    <w:rsid w:val="00F33385"/>
    <w:rsid w:val="00F644E8"/>
    <w:rsid w:val="00F66942"/>
    <w:rsid w:val="00F80646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AC41"/>
  <w15:chartTrackingRefBased/>
  <w15:docId w15:val="{00480CCE-1A30-42B0-B18A-240FBEED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color w:val="000000" w:themeColor="text1"/>
        <w:kern w:val="2"/>
        <w:sz w:val="28"/>
        <w:szCs w:val="28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B9"/>
    <w:pPr>
      <w:widowControl w:val="0"/>
      <w:jc w:val="both"/>
    </w:pPr>
    <w:rPr>
      <w:rFonts w:ascii="Times New Roman" w:hAnsi="Times New Roman"/>
      <w:color w:val="auto"/>
      <w:sz w:val="21"/>
      <w:szCs w:val="24"/>
      <w:lang w:bidi="ar-SA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5612B9"/>
    <w:pPr>
      <w:spacing w:before="340" w:after="330" w:line="578" w:lineRule="auto"/>
      <w:outlineLvl w:val="0"/>
    </w:pPr>
    <w:rPr>
      <w:rFonts w:ascii="Times New Roman" w:eastAsia="宋体" w:hAnsi="Times New Roman" w:cs="Times New Roman"/>
      <w:color w:val="auto"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2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2B9"/>
    <w:rPr>
      <w:rFonts w:ascii="Times New Roman" w:hAnsi="Times New Roman"/>
      <w:color w:val="auto"/>
      <w:kern w:val="44"/>
      <w:sz w:val="44"/>
      <w:szCs w:val="44"/>
      <w:lang w:bidi="ar-SA"/>
    </w:rPr>
  </w:style>
  <w:style w:type="paragraph" w:styleId="ListParagraph">
    <w:name w:val="List Paragraph"/>
    <w:basedOn w:val="Normal"/>
    <w:uiPriority w:val="34"/>
    <w:qFormat/>
    <w:rsid w:val="005612B9"/>
    <w:pPr>
      <w:widowControl/>
      <w:spacing w:after="0" w:line="240" w:lineRule="auto"/>
      <w:ind w:left="72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BodyTextIndent">
    <w:name w:val="Body Text Indent"/>
    <w:aliases w:val="特点标题,Body Text1"/>
    <w:basedOn w:val="Normal"/>
    <w:link w:val="BodyTextIndentChar"/>
    <w:rsid w:val="005612B9"/>
    <w:pPr>
      <w:spacing w:after="0" w:line="240" w:lineRule="auto"/>
      <w:ind w:firstLineChars="100" w:firstLine="440"/>
    </w:pPr>
    <w:rPr>
      <w:sz w:val="44"/>
    </w:rPr>
  </w:style>
  <w:style w:type="character" w:customStyle="1" w:styleId="BodyTextIndentChar">
    <w:name w:val="Body Text Indent Char"/>
    <w:aliases w:val="特点标题 Char,Body Text1 Char"/>
    <w:basedOn w:val="DefaultParagraphFont"/>
    <w:link w:val="BodyTextIndent"/>
    <w:rsid w:val="005612B9"/>
    <w:rPr>
      <w:rFonts w:ascii="Times New Roman" w:hAnsi="Times New Roman"/>
      <w:color w:val="auto"/>
      <w:sz w:val="4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2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80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46"/>
    <w:rPr>
      <w:rFonts w:ascii="Times New Roman" w:hAnsi="Times New Roman"/>
      <w:color w:val="auto"/>
      <w:sz w:val="21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80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46"/>
    <w:rPr>
      <w:rFonts w:ascii="Times New Roman" w:hAnsi="Times New Roman"/>
      <w:color w:val="auto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GTIIT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ZHANG 张绿婷</dc:creator>
  <cp:keywords/>
  <dc:description/>
  <cp:lastModifiedBy>Evelyn ZHANG 张绿婷</cp:lastModifiedBy>
  <cp:revision>10</cp:revision>
  <dcterms:created xsi:type="dcterms:W3CDTF">2022-05-10T06:36:00Z</dcterms:created>
  <dcterms:modified xsi:type="dcterms:W3CDTF">2022-05-12T01:55:00Z</dcterms:modified>
</cp:coreProperties>
</file>