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D1C" w:rsidRPr="00AF75CB" w:rsidRDefault="001D17FF" w:rsidP="001D17FF">
      <w:pPr>
        <w:jc w:val="center"/>
        <w:rPr>
          <w:rFonts w:ascii="宋体" w:eastAsia="宋体" w:hAnsi="宋体"/>
          <w:b/>
          <w:sz w:val="32"/>
        </w:rPr>
      </w:pPr>
      <w:r w:rsidRPr="00AF75CB">
        <w:rPr>
          <w:rFonts w:ascii="宋体" w:eastAsia="宋体" w:hAnsi="宋体" w:hint="eastAsia"/>
          <w:b/>
          <w:sz w:val="32"/>
        </w:rPr>
        <w:t>广东以色列理工学院攀岩墙项目</w:t>
      </w:r>
    </w:p>
    <w:p w:rsidR="001D17FF" w:rsidRPr="00AF75CB" w:rsidRDefault="001D17FF" w:rsidP="001D17FF">
      <w:pPr>
        <w:pStyle w:val="PlainText"/>
        <w:adjustRightInd w:val="0"/>
        <w:snapToGrid w:val="0"/>
        <w:spacing w:line="360" w:lineRule="auto"/>
        <w:ind w:firstLineChars="250" w:firstLine="525"/>
        <w:rPr>
          <w:rFonts w:hAnsi="宋体" w:cs="宋体"/>
          <w:lang w:val="zh-CN"/>
        </w:rPr>
      </w:pPr>
      <w:r w:rsidRPr="00AF75CB">
        <w:rPr>
          <w:rFonts w:hAnsi="宋体" w:cs="宋体" w:hint="eastAsia"/>
          <w:lang w:val="zh-CN"/>
        </w:rPr>
        <w:t>标注有“★”号条款为关键条款或指标，必须实质性响应，若有一项带“★”的条款负偏离（不满足要求或未响应或未完全响应）将导致投标无效</w:t>
      </w:r>
      <w:bookmarkStart w:id="0" w:name="_Toc293261020"/>
      <w:bookmarkStart w:id="1" w:name="_Toc58826246"/>
      <w:bookmarkStart w:id="2" w:name="_Toc506189330"/>
      <w:bookmarkStart w:id="3" w:name="_Toc99254226"/>
      <w:bookmarkStart w:id="4" w:name="_Toc69900548"/>
      <w:bookmarkStart w:id="5" w:name="_Toc73426366"/>
      <w:bookmarkStart w:id="6" w:name="_Toc73588037"/>
      <w:bookmarkStart w:id="7" w:name="_Toc98149389"/>
      <w:r w:rsidRPr="00AF75CB">
        <w:rPr>
          <w:rFonts w:hAnsi="宋体" w:cs="宋体" w:hint="eastAsia"/>
          <w:lang w:val="zh-CN"/>
        </w:rPr>
        <w:t>；标注有“▲”号参数为重要条款，投标人需按招标文件规定提供</w:t>
      </w:r>
      <w:r w:rsidRPr="00AF75CB">
        <w:rPr>
          <w:rFonts w:hAnsi="宋体" w:cs="宋体" w:hint="eastAsia"/>
        </w:rPr>
        <w:t>证明材料</w:t>
      </w:r>
      <w:r w:rsidRPr="00AF75CB">
        <w:rPr>
          <w:rFonts w:hAnsi="宋体" w:cs="宋体" w:hint="eastAsia"/>
          <w:lang w:val="zh-CN"/>
        </w:rPr>
        <w:t>，如不满足要求将影响评委评分。</w:t>
      </w:r>
      <w:bookmarkEnd w:id="0"/>
      <w:bookmarkEnd w:id="1"/>
      <w:bookmarkEnd w:id="2"/>
      <w:bookmarkEnd w:id="3"/>
      <w:bookmarkEnd w:id="4"/>
      <w:bookmarkEnd w:id="5"/>
      <w:bookmarkEnd w:id="6"/>
      <w:bookmarkEnd w:id="7"/>
    </w:p>
    <w:p w:rsidR="001D17FF" w:rsidRPr="00AF75CB" w:rsidRDefault="001D17FF" w:rsidP="001D17FF">
      <w:pPr>
        <w:pStyle w:val="PlainText"/>
        <w:adjustRightInd w:val="0"/>
        <w:snapToGrid w:val="0"/>
        <w:spacing w:line="360" w:lineRule="auto"/>
        <w:ind w:firstLineChars="250" w:firstLine="527"/>
        <w:rPr>
          <w:rFonts w:hAnsi="宋体" w:cs="宋体"/>
          <w:b/>
          <w:bCs/>
          <w:lang w:val="zh-CN"/>
        </w:rPr>
      </w:pPr>
      <w:r w:rsidRPr="00AF75CB">
        <w:rPr>
          <w:rFonts w:hAnsi="宋体" w:cs="宋体" w:hint="eastAsia"/>
          <w:b/>
          <w:bCs/>
          <w:lang w:val="zh-CN"/>
        </w:rPr>
        <w:t>一、项目采购内容</w:t>
      </w:r>
    </w:p>
    <w:tbl>
      <w:tblPr>
        <w:tblW w:w="9659" w:type="dxa"/>
        <w:tblInd w:w="-160" w:type="dxa"/>
        <w:tblLayout w:type="fixed"/>
        <w:tblCellMar>
          <w:left w:w="0" w:type="dxa"/>
          <w:right w:w="0" w:type="dxa"/>
        </w:tblCellMar>
        <w:tblLook w:val="04A0" w:firstRow="1" w:lastRow="0" w:firstColumn="1" w:lastColumn="0" w:noHBand="0" w:noVBand="1"/>
      </w:tblPr>
      <w:tblGrid>
        <w:gridCol w:w="585"/>
        <w:gridCol w:w="1005"/>
        <w:gridCol w:w="1020"/>
        <w:gridCol w:w="5890"/>
        <w:gridCol w:w="614"/>
        <w:gridCol w:w="545"/>
      </w:tblGrid>
      <w:tr w:rsidR="00AF75CB" w:rsidRPr="00AF75CB" w:rsidTr="001C48CC">
        <w:trPr>
          <w:trHeight w:val="641"/>
        </w:trPr>
        <w:tc>
          <w:tcPr>
            <w:tcW w:w="585" w:type="dxa"/>
            <w:tcBorders>
              <w:top w:val="single" w:sz="8"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序号</w:t>
            </w:r>
          </w:p>
        </w:tc>
        <w:tc>
          <w:tcPr>
            <w:tcW w:w="2025" w:type="dxa"/>
            <w:gridSpan w:val="2"/>
            <w:tcBorders>
              <w:top w:val="single" w:sz="8"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项目</w:t>
            </w:r>
          </w:p>
        </w:tc>
        <w:tc>
          <w:tcPr>
            <w:tcW w:w="5890" w:type="dxa"/>
            <w:tcBorders>
              <w:top w:val="single" w:sz="8"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参数要求</w:t>
            </w:r>
          </w:p>
        </w:tc>
        <w:tc>
          <w:tcPr>
            <w:tcW w:w="614" w:type="dxa"/>
            <w:tcBorders>
              <w:top w:val="single" w:sz="8"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单位</w:t>
            </w:r>
          </w:p>
        </w:tc>
        <w:tc>
          <w:tcPr>
            <w:tcW w:w="545" w:type="dxa"/>
            <w:tcBorders>
              <w:top w:val="single" w:sz="8" w:space="0" w:color="000000"/>
              <w:left w:val="single" w:sz="4" w:space="0" w:color="000000"/>
              <w:bottom w:val="single" w:sz="4" w:space="0" w:color="000000"/>
              <w:right w:val="single" w:sz="8" w:space="0" w:color="000000"/>
            </w:tcBorders>
            <w:shd w:val="clear" w:color="auto" w:fill="FFFFFF" w:themeFill="background1"/>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数量</w:t>
            </w:r>
          </w:p>
        </w:tc>
      </w:tr>
      <w:tr w:rsidR="00AF75CB" w:rsidRPr="00AF75CB" w:rsidTr="001C48CC">
        <w:trPr>
          <w:trHeight w:val="2155"/>
        </w:trPr>
        <w:tc>
          <w:tcPr>
            <w:tcW w:w="585" w:type="dxa"/>
            <w:vMerge w:val="restart"/>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1</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速度</w:t>
            </w:r>
            <w:r w:rsidRPr="00AF75CB">
              <w:rPr>
                <w:rFonts w:ascii="宋体" w:eastAsia="宋体" w:hAnsi="宋体" w:cs="宋体" w:hint="eastAsia"/>
                <w:szCs w:val="21"/>
                <w:lang w:bidi="ar"/>
              </w:rPr>
              <w:br/>
            </w:r>
            <w:proofErr w:type="gramStart"/>
            <w:r w:rsidRPr="00AF75CB">
              <w:rPr>
                <w:rFonts w:ascii="宋体" w:eastAsia="宋体" w:hAnsi="宋体" w:cs="宋体" w:hint="eastAsia"/>
                <w:szCs w:val="21"/>
                <w:lang w:bidi="ar"/>
              </w:rPr>
              <w:t>攀岩区</w:t>
            </w:r>
            <w:proofErr w:type="gramEnd"/>
            <w:r w:rsidRPr="00AF75CB">
              <w:rPr>
                <w:rFonts w:ascii="宋体" w:eastAsia="宋体" w:hAnsi="宋体" w:cs="宋体" w:hint="eastAsia"/>
                <w:szCs w:val="21"/>
                <w:lang w:bidi="ar"/>
              </w:rPr>
              <w:t>W</w:t>
            </w:r>
            <w:r w:rsidRPr="00AF75CB">
              <w:rPr>
                <w:rFonts w:ascii="宋体" w:eastAsia="宋体" w:hAnsi="宋体" w:cs="宋体"/>
                <w:szCs w:val="21"/>
                <w:lang w:bidi="ar"/>
              </w:rPr>
              <w:t>6*H10.4</w:t>
            </w:r>
            <w:r w:rsidRPr="00AF75CB">
              <w:rPr>
                <w:rFonts w:ascii="宋体" w:eastAsia="宋体" w:hAnsi="宋体" w:cs="宋体" w:hint="eastAsia"/>
                <w:szCs w:val="21"/>
                <w:lang w:bidi="ar"/>
              </w:rPr>
              <w:t>m</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钢结构</w:t>
            </w:r>
          </w:p>
        </w:tc>
        <w:tc>
          <w:tcPr>
            <w:tcW w:w="5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textAlignment w:val="center"/>
              <w:rPr>
                <w:rFonts w:ascii="宋体" w:eastAsia="宋体" w:hAnsi="宋体" w:cs="宋体"/>
                <w:szCs w:val="21"/>
                <w:lang w:bidi="ar"/>
              </w:rPr>
            </w:pPr>
            <w:r w:rsidRPr="00AF75CB">
              <w:rPr>
                <w:rFonts w:ascii="宋体" w:eastAsia="宋体" w:hAnsi="宋体" w:cs="宋体" w:hint="eastAsia"/>
                <w:szCs w:val="21"/>
                <w:lang w:bidi="ar"/>
              </w:rPr>
              <w:t>1.镀锌国标钢材；</w:t>
            </w:r>
            <w:bookmarkStart w:id="8" w:name="_GoBack"/>
            <w:bookmarkEnd w:id="8"/>
            <w:r w:rsidRPr="00AF75CB">
              <w:rPr>
                <w:rFonts w:ascii="宋体" w:eastAsia="宋体" w:hAnsi="宋体" w:cs="宋体" w:hint="eastAsia"/>
                <w:szCs w:val="21"/>
                <w:lang w:bidi="ar"/>
              </w:rPr>
              <w:br/>
              <w:t>2.钢材提供具有检测能力的机构出具的质量检测报告，质量检测报告要依据钢结构设计规范GB50017-2003和建筑结构荷载规范GB50009-2012，由供应商按照钢结构施工质量验收规范 GB50205-2001进行验收建筑结构现场检测技术标准---GB/T50344-2004.符合中国登山协会行业标准；</w:t>
            </w:r>
            <w:r w:rsidRPr="00AF75CB">
              <w:rPr>
                <w:rFonts w:ascii="宋体" w:eastAsia="宋体" w:hAnsi="宋体" w:cs="宋体" w:hint="eastAsia"/>
                <w:szCs w:val="21"/>
                <w:lang w:bidi="ar"/>
              </w:rPr>
              <w:br/>
              <w:t>3.主结构使用钢材：100mm*100mm*3mm；</w:t>
            </w:r>
            <w:r w:rsidRPr="00AF75CB">
              <w:rPr>
                <w:rFonts w:ascii="宋体" w:eastAsia="宋体" w:hAnsi="宋体" w:cs="宋体" w:hint="eastAsia"/>
                <w:szCs w:val="21"/>
                <w:lang w:bidi="ar"/>
              </w:rPr>
              <w:br/>
              <w:t>4.副结构及龙骨使用钢材：</w:t>
            </w:r>
            <w:r w:rsidRPr="00AF75CB">
              <w:rPr>
                <w:rFonts w:ascii="宋体" w:eastAsia="宋体" w:hAnsi="宋体" w:cs="宋体"/>
                <w:szCs w:val="21"/>
                <w:lang w:bidi="ar"/>
              </w:rPr>
              <w:t>40mm*40mm*2mm</w:t>
            </w:r>
            <w:r w:rsidRPr="00AF75CB">
              <w:rPr>
                <w:rFonts w:ascii="宋体" w:eastAsia="宋体" w:hAnsi="宋体" w:cs="宋体" w:hint="eastAsia"/>
                <w:szCs w:val="21"/>
                <w:lang w:bidi="ar"/>
              </w:rPr>
              <w:t>；</w:t>
            </w:r>
            <w:r w:rsidRPr="00AF75CB">
              <w:rPr>
                <w:rFonts w:ascii="宋体" w:eastAsia="宋体" w:hAnsi="宋体" w:cs="宋体" w:hint="eastAsia"/>
                <w:szCs w:val="21"/>
                <w:lang w:bidi="ar"/>
              </w:rPr>
              <w:br/>
              <w:t>5.保险杠使用钢材：镀锌圆管，直径60mm*3mm；</w:t>
            </w:r>
            <w:r w:rsidRPr="00AF75CB">
              <w:rPr>
                <w:rFonts w:ascii="宋体" w:eastAsia="宋体" w:hAnsi="宋体" w:cs="宋体" w:hint="eastAsia"/>
                <w:szCs w:val="21"/>
                <w:lang w:bidi="ar"/>
              </w:rPr>
              <w:br/>
              <w:t>6.所有焊接点做防锈处理；</w:t>
            </w:r>
            <w:r w:rsidRPr="00AF75CB">
              <w:rPr>
                <w:rFonts w:ascii="宋体" w:eastAsia="宋体" w:hAnsi="宋体" w:cs="宋体" w:hint="eastAsia"/>
                <w:szCs w:val="21"/>
                <w:lang w:bidi="ar"/>
              </w:rPr>
              <w:br/>
              <w:t>7.上端锚点最大受力不小于816.33 kg力；</w:t>
            </w:r>
            <w:r w:rsidRPr="00AF75CB">
              <w:rPr>
                <w:rFonts w:ascii="宋体" w:eastAsia="宋体" w:hAnsi="宋体" w:cs="宋体"/>
                <w:szCs w:val="21"/>
                <w:lang w:bidi="ar"/>
              </w:rPr>
              <w:t xml:space="preserve">                   </w:t>
            </w:r>
            <w:r w:rsidRPr="00AF75CB">
              <w:rPr>
                <w:rFonts w:ascii="宋体" w:eastAsia="宋体" w:hAnsi="宋体" w:cs="宋体" w:hint="eastAsia"/>
                <w:szCs w:val="21"/>
                <w:lang w:bidi="ar"/>
              </w:rPr>
              <w:t>8</w:t>
            </w:r>
            <w:r w:rsidRPr="00AF75CB">
              <w:rPr>
                <w:rFonts w:ascii="宋体" w:eastAsia="宋体" w:hAnsi="宋体" w:cs="宋体"/>
                <w:szCs w:val="21"/>
                <w:lang w:bidi="ar"/>
              </w:rPr>
              <w:t>.</w:t>
            </w:r>
            <w:r w:rsidRPr="00AF75CB">
              <w:rPr>
                <w:rFonts w:ascii="宋体" w:eastAsia="宋体" w:hAnsi="宋体" w:hint="eastAsia"/>
              </w:rPr>
              <w:t xml:space="preserve"> </w:t>
            </w:r>
            <w:r w:rsidRPr="00AF75CB">
              <w:rPr>
                <w:rFonts w:ascii="宋体" w:eastAsia="宋体" w:hAnsi="宋体" w:cs="宋体" w:hint="eastAsia"/>
                <w:szCs w:val="21"/>
                <w:lang w:bidi="ar"/>
              </w:rPr>
              <w:t>含连接件，含辅件，背钉，耗材。</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w:t>
            </w:r>
          </w:p>
        </w:tc>
        <w:tc>
          <w:tcPr>
            <w:tcW w:w="54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63</w:t>
            </w:r>
          </w:p>
        </w:tc>
      </w:tr>
      <w:tr w:rsidR="00AF75CB" w:rsidRPr="00AF75CB" w:rsidTr="001C48CC">
        <w:trPr>
          <w:trHeight w:val="90"/>
        </w:trPr>
        <w:tc>
          <w:tcPr>
            <w:tcW w:w="585" w:type="dxa"/>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攀岩板</w:t>
            </w:r>
          </w:p>
        </w:tc>
        <w:tc>
          <w:tcPr>
            <w:tcW w:w="5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textAlignment w:val="center"/>
              <w:rPr>
                <w:rFonts w:ascii="宋体" w:eastAsia="宋体" w:hAnsi="宋体" w:cs="宋体"/>
                <w:szCs w:val="21"/>
                <w:lang w:bidi="ar"/>
              </w:rPr>
            </w:pPr>
            <w:r w:rsidRPr="00AF75CB">
              <w:rPr>
                <w:rFonts w:ascii="宋体" w:eastAsia="宋体" w:hAnsi="宋体" w:cs="宋体" w:hint="eastAsia"/>
                <w:szCs w:val="21"/>
                <w:lang w:bidi="ar"/>
              </w:rPr>
              <w:t>1.沙面木质复合攀岩板；</w:t>
            </w:r>
            <w:r w:rsidRPr="00AF75CB">
              <w:rPr>
                <w:rFonts w:ascii="宋体" w:eastAsia="宋体" w:hAnsi="宋体" w:cs="宋体" w:hint="eastAsia"/>
                <w:szCs w:val="21"/>
                <w:lang w:bidi="ar"/>
              </w:rPr>
              <w:br/>
              <w:t>2.单块攀岩板标准规格为：1500mm*1500mm*20mm或1500mm*3000mm*20mm；</w:t>
            </w:r>
            <w:r w:rsidRPr="00AF75CB">
              <w:rPr>
                <w:rFonts w:ascii="宋体" w:eastAsia="宋体" w:hAnsi="宋体" w:cs="宋体" w:hint="eastAsia"/>
                <w:szCs w:val="21"/>
                <w:lang w:bidi="ar"/>
              </w:rPr>
              <w:br/>
              <w:t>3.标准速度道岩板标准孔径；</w:t>
            </w:r>
            <w:r w:rsidRPr="00AF75CB">
              <w:rPr>
                <w:rFonts w:ascii="宋体" w:eastAsia="宋体" w:hAnsi="宋体" w:cs="宋体" w:hint="eastAsia"/>
                <w:szCs w:val="21"/>
                <w:lang w:bidi="ar"/>
              </w:rPr>
              <w:br/>
              <w:t>4.攀岩板通过GB19079.4-2014要求，攀岩板通过GB19079.4-2014的检测要求，符合中国登山协会行业标准，提供具有检测能力的机构出具的检测报告，检测机构需由中国登山协会认可且具备攀岩场地检测资质的第三方检测机构进行检测；</w:t>
            </w:r>
            <w:r w:rsidRPr="00AF75CB">
              <w:rPr>
                <w:rFonts w:ascii="宋体" w:eastAsia="宋体" w:hAnsi="宋体" w:cs="宋体" w:hint="eastAsia"/>
                <w:szCs w:val="21"/>
                <w:lang w:bidi="ar"/>
              </w:rPr>
              <w:br/>
              <w:t>5.攀岩板耐受静载荷达到≥4kN；</w:t>
            </w:r>
            <w:r w:rsidRPr="00AF75CB">
              <w:rPr>
                <w:rFonts w:ascii="宋体" w:eastAsia="宋体" w:hAnsi="宋体" w:cs="宋体" w:hint="eastAsia"/>
                <w:szCs w:val="21"/>
                <w:lang w:bidi="ar"/>
              </w:rPr>
              <w:br/>
            </w:r>
            <w:r w:rsidRPr="00AF75CB">
              <w:rPr>
                <w:rFonts w:ascii="宋体" w:eastAsia="宋体" w:hAnsi="宋体" w:cs="宋体" w:hint="eastAsia"/>
                <w:szCs w:val="21"/>
                <w:lang w:bidi="ar"/>
              </w:rPr>
              <w:lastRenderedPageBreak/>
              <w:t>6.攀岩板支点孔抗拉力达到≥3kN；</w:t>
            </w:r>
            <w:r w:rsidRPr="00AF75CB">
              <w:rPr>
                <w:rFonts w:ascii="宋体" w:eastAsia="宋体" w:hAnsi="宋体" w:cs="宋体" w:hint="eastAsia"/>
                <w:szCs w:val="21"/>
                <w:lang w:bidi="ar"/>
              </w:rPr>
              <w:br/>
              <w:t>7.攀岩板表层沙面柔和细腻；</w:t>
            </w:r>
          </w:p>
          <w:p w:rsidR="001D17FF" w:rsidRPr="00AF75CB" w:rsidRDefault="001D17FF" w:rsidP="001C48CC">
            <w:pPr>
              <w:spacing w:line="360" w:lineRule="auto"/>
              <w:textAlignment w:val="center"/>
              <w:rPr>
                <w:rFonts w:ascii="宋体" w:eastAsia="宋体" w:hAnsi="宋体" w:cs="宋体"/>
                <w:szCs w:val="21"/>
                <w:lang w:bidi="ar"/>
              </w:rPr>
            </w:pPr>
            <w:r w:rsidRPr="00AF75CB">
              <w:rPr>
                <w:rFonts w:ascii="宋体" w:eastAsia="宋体" w:hAnsi="宋体" w:cs="宋体" w:hint="eastAsia"/>
                <w:szCs w:val="21"/>
                <w:lang w:bidi="ar"/>
              </w:rPr>
              <w:t>8.岩板的最大耐受冲击力不小于612.24kg力。</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lastRenderedPageBreak/>
              <w:t>㎡</w:t>
            </w:r>
          </w:p>
        </w:tc>
        <w:tc>
          <w:tcPr>
            <w:tcW w:w="54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63</w:t>
            </w:r>
          </w:p>
        </w:tc>
      </w:tr>
      <w:tr w:rsidR="00AF75CB" w:rsidRPr="00AF75CB" w:rsidTr="001C48CC">
        <w:trPr>
          <w:trHeight w:val="849"/>
        </w:trPr>
        <w:tc>
          <w:tcPr>
            <w:tcW w:w="585" w:type="dxa"/>
            <w:vMerge w:val="restart"/>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lastRenderedPageBreak/>
              <w:t>2</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先锋</w:t>
            </w:r>
            <w:r w:rsidRPr="00AF75CB">
              <w:rPr>
                <w:rFonts w:ascii="宋体" w:eastAsia="宋体" w:hAnsi="宋体" w:cs="宋体" w:hint="eastAsia"/>
                <w:szCs w:val="21"/>
                <w:lang w:bidi="ar"/>
              </w:rPr>
              <w:br/>
            </w:r>
            <w:proofErr w:type="gramStart"/>
            <w:r w:rsidRPr="00AF75CB">
              <w:rPr>
                <w:rFonts w:ascii="宋体" w:eastAsia="宋体" w:hAnsi="宋体" w:cs="宋体" w:hint="eastAsia"/>
                <w:szCs w:val="21"/>
                <w:lang w:bidi="ar"/>
              </w:rPr>
              <w:t>攀岩区</w:t>
            </w:r>
            <w:proofErr w:type="gramEnd"/>
            <w:r w:rsidRPr="00AF75CB">
              <w:rPr>
                <w:rFonts w:ascii="宋体" w:eastAsia="宋体" w:hAnsi="宋体" w:cs="宋体" w:hint="eastAsia"/>
                <w:szCs w:val="21"/>
                <w:lang w:bidi="ar"/>
              </w:rPr>
              <w:t xml:space="preserve"> </w:t>
            </w:r>
            <w:r w:rsidRPr="00AF75CB">
              <w:rPr>
                <w:rFonts w:ascii="宋体" w:eastAsia="宋体" w:hAnsi="宋体" w:cs="宋体"/>
                <w:szCs w:val="21"/>
                <w:lang w:bidi="ar"/>
              </w:rPr>
              <w:t xml:space="preserve"> W8.4*H10.4</w:t>
            </w:r>
            <w:r w:rsidRPr="00AF75CB">
              <w:rPr>
                <w:rFonts w:ascii="宋体" w:eastAsia="宋体" w:hAnsi="宋体" w:cs="宋体" w:hint="eastAsia"/>
                <w:szCs w:val="21"/>
                <w:lang w:bidi="ar"/>
              </w:rPr>
              <w:t>m</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钢结构</w:t>
            </w:r>
          </w:p>
        </w:tc>
        <w:tc>
          <w:tcPr>
            <w:tcW w:w="5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textAlignment w:val="center"/>
              <w:rPr>
                <w:rFonts w:ascii="宋体" w:eastAsia="宋体" w:hAnsi="宋体" w:cs="宋体"/>
                <w:szCs w:val="21"/>
              </w:rPr>
            </w:pPr>
            <w:r w:rsidRPr="00AF75CB">
              <w:rPr>
                <w:rFonts w:ascii="宋体" w:eastAsia="宋体" w:hAnsi="宋体" w:cs="宋体" w:hint="eastAsia"/>
                <w:szCs w:val="21"/>
                <w:lang w:bidi="ar"/>
              </w:rPr>
              <w:t>1.镀锌国标钢材；</w:t>
            </w:r>
            <w:r w:rsidRPr="00AF75CB">
              <w:rPr>
                <w:rFonts w:ascii="宋体" w:eastAsia="宋体" w:hAnsi="宋体" w:cs="宋体" w:hint="eastAsia"/>
                <w:szCs w:val="21"/>
                <w:lang w:bidi="ar"/>
              </w:rPr>
              <w:br/>
              <w:t>2.钢材提供具有检测能力的机构出具的质量检测报告，质量检测报告要依据钢结构设计规范GB50017-2003和建筑结构荷载规范GB50009-2012，由供应商按照钢结构施工质量验收规范 GB50205-2001进行验收建筑结构现场检测技术标准---GB/T50344-2004.符合中国登山协会行业标准；</w:t>
            </w:r>
            <w:r w:rsidRPr="00AF75CB">
              <w:rPr>
                <w:rFonts w:ascii="宋体" w:eastAsia="宋体" w:hAnsi="宋体" w:cs="宋体" w:hint="eastAsia"/>
                <w:szCs w:val="21"/>
                <w:lang w:bidi="ar"/>
              </w:rPr>
              <w:br/>
              <w:t>3.主结构使用钢材：100mm*100mm*3mm；</w:t>
            </w:r>
            <w:r w:rsidRPr="00AF75CB">
              <w:rPr>
                <w:rFonts w:ascii="宋体" w:eastAsia="宋体" w:hAnsi="宋体" w:cs="宋体" w:hint="eastAsia"/>
                <w:szCs w:val="21"/>
                <w:lang w:bidi="ar"/>
              </w:rPr>
              <w:br/>
              <w:t>4.副结构及龙骨使用钢材：</w:t>
            </w:r>
            <w:r w:rsidRPr="00AF75CB">
              <w:rPr>
                <w:rFonts w:ascii="宋体" w:eastAsia="宋体" w:hAnsi="宋体" w:cs="宋体"/>
                <w:szCs w:val="21"/>
                <w:lang w:bidi="ar"/>
              </w:rPr>
              <w:t>40mm*40mm*2mm</w:t>
            </w:r>
            <w:r w:rsidRPr="00AF75CB">
              <w:rPr>
                <w:rFonts w:ascii="宋体" w:eastAsia="宋体" w:hAnsi="宋体" w:cs="宋体" w:hint="eastAsia"/>
                <w:szCs w:val="21"/>
                <w:lang w:bidi="ar"/>
              </w:rPr>
              <w:t>；</w:t>
            </w:r>
            <w:r w:rsidRPr="00AF75CB">
              <w:rPr>
                <w:rFonts w:ascii="宋体" w:eastAsia="宋体" w:hAnsi="宋体" w:cs="宋体" w:hint="eastAsia"/>
                <w:szCs w:val="21"/>
                <w:lang w:bidi="ar"/>
              </w:rPr>
              <w:br/>
              <w:t>5.保险杠使用钢材：镀锌圆管，直径60mm*3mm；</w:t>
            </w:r>
            <w:r w:rsidRPr="00AF75CB">
              <w:rPr>
                <w:rFonts w:ascii="宋体" w:eastAsia="宋体" w:hAnsi="宋体" w:cs="宋体" w:hint="eastAsia"/>
                <w:szCs w:val="21"/>
                <w:lang w:bidi="ar"/>
              </w:rPr>
              <w:br/>
              <w:t>6.所有焊接点做防锈处理；</w:t>
            </w:r>
            <w:r w:rsidRPr="00AF75CB">
              <w:rPr>
                <w:rFonts w:ascii="宋体" w:eastAsia="宋体" w:hAnsi="宋体" w:cs="宋体" w:hint="eastAsia"/>
                <w:szCs w:val="21"/>
                <w:lang w:bidi="ar"/>
              </w:rPr>
              <w:br/>
              <w:t>7.上端锚点最大受力不小于816.33kg力；</w:t>
            </w:r>
            <w:r w:rsidRPr="00AF75CB">
              <w:rPr>
                <w:rFonts w:ascii="宋体" w:eastAsia="宋体" w:hAnsi="宋体" w:cs="宋体" w:hint="eastAsia"/>
                <w:szCs w:val="21"/>
                <w:lang w:bidi="ar"/>
              </w:rPr>
              <w:br/>
              <w:t xml:space="preserve">8.保护挂片最大受力不小于816.33kg力； </w:t>
            </w:r>
            <w:r w:rsidRPr="00AF75CB">
              <w:rPr>
                <w:rFonts w:ascii="宋体" w:eastAsia="宋体" w:hAnsi="宋体" w:cs="宋体"/>
                <w:szCs w:val="21"/>
                <w:lang w:bidi="ar"/>
              </w:rPr>
              <w:t xml:space="preserve">                 </w:t>
            </w:r>
            <w:r w:rsidRPr="00AF75CB">
              <w:rPr>
                <w:rFonts w:ascii="宋体" w:eastAsia="宋体" w:hAnsi="宋体" w:cs="宋体" w:hint="eastAsia"/>
                <w:szCs w:val="21"/>
                <w:lang w:bidi="ar"/>
              </w:rPr>
              <w:t>9</w:t>
            </w:r>
            <w:r w:rsidRPr="00AF75CB">
              <w:rPr>
                <w:rFonts w:ascii="宋体" w:eastAsia="宋体" w:hAnsi="宋体" w:cs="宋体"/>
                <w:szCs w:val="21"/>
                <w:lang w:bidi="ar"/>
              </w:rPr>
              <w:t>.</w:t>
            </w:r>
            <w:r w:rsidRPr="00AF75CB">
              <w:rPr>
                <w:rFonts w:ascii="宋体" w:eastAsia="宋体" w:hAnsi="宋体" w:hint="eastAsia"/>
              </w:rPr>
              <w:t xml:space="preserve"> </w:t>
            </w:r>
            <w:r w:rsidRPr="00AF75CB">
              <w:rPr>
                <w:rFonts w:ascii="宋体" w:eastAsia="宋体" w:hAnsi="宋体" w:cs="宋体" w:hint="eastAsia"/>
                <w:szCs w:val="21"/>
                <w:lang w:bidi="ar"/>
              </w:rPr>
              <w:t>含连接件，含辅件，背钉，耗材。</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w:t>
            </w:r>
          </w:p>
        </w:tc>
        <w:tc>
          <w:tcPr>
            <w:tcW w:w="54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91</w:t>
            </w:r>
          </w:p>
        </w:tc>
      </w:tr>
      <w:tr w:rsidR="00AF75CB" w:rsidRPr="00AF75CB" w:rsidTr="001C48CC">
        <w:trPr>
          <w:trHeight w:val="2142"/>
        </w:trPr>
        <w:tc>
          <w:tcPr>
            <w:tcW w:w="585" w:type="dxa"/>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攀岩板</w:t>
            </w:r>
          </w:p>
        </w:tc>
        <w:tc>
          <w:tcPr>
            <w:tcW w:w="5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textAlignment w:val="center"/>
              <w:rPr>
                <w:rFonts w:ascii="宋体" w:eastAsia="宋体" w:hAnsi="宋体" w:cs="宋体"/>
                <w:szCs w:val="21"/>
              </w:rPr>
            </w:pPr>
            <w:r w:rsidRPr="00AF75CB">
              <w:rPr>
                <w:rFonts w:ascii="宋体" w:eastAsia="宋体" w:hAnsi="宋体" w:cs="宋体" w:hint="eastAsia"/>
                <w:szCs w:val="21"/>
                <w:lang w:bidi="ar"/>
              </w:rPr>
              <w:t>1.沙面木质复合攀岩板；</w:t>
            </w:r>
            <w:r w:rsidRPr="00AF75CB">
              <w:rPr>
                <w:rFonts w:ascii="宋体" w:eastAsia="宋体" w:hAnsi="宋体" w:cs="宋体" w:hint="eastAsia"/>
                <w:szCs w:val="21"/>
                <w:lang w:bidi="ar"/>
              </w:rPr>
              <w:br/>
              <w:t>2.单块攀岩板标准规格为1220mm*2440mm*18mm；</w:t>
            </w:r>
            <w:r w:rsidRPr="00AF75CB">
              <w:rPr>
                <w:rFonts w:ascii="宋体" w:eastAsia="宋体" w:hAnsi="宋体" w:cs="宋体" w:hint="eastAsia"/>
                <w:szCs w:val="21"/>
                <w:lang w:bidi="ar"/>
              </w:rPr>
              <w:br/>
              <w:t>3.标准速度道岩板标准孔径；</w:t>
            </w:r>
            <w:r w:rsidRPr="00AF75CB">
              <w:rPr>
                <w:rFonts w:ascii="宋体" w:eastAsia="宋体" w:hAnsi="宋体" w:cs="宋体" w:hint="eastAsia"/>
                <w:szCs w:val="21"/>
                <w:lang w:bidi="ar"/>
              </w:rPr>
              <w:br/>
              <w:t>4.攀岩板通过GB19079.4-2014的检测要求，</w:t>
            </w:r>
            <w:r w:rsidRPr="00AF75CB">
              <w:rPr>
                <w:rFonts w:ascii="宋体" w:eastAsia="宋体" w:hAnsi="宋体" w:cs="宋体" w:hint="eastAsia"/>
                <w:szCs w:val="21"/>
              </w:rPr>
              <w:t>符合中国登山协会行业标准</w:t>
            </w:r>
            <w:r w:rsidRPr="00AF75CB">
              <w:rPr>
                <w:rFonts w:ascii="宋体" w:eastAsia="宋体" w:hAnsi="宋体" w:cs="宋体" w:hint="eastAsia"/>
                <w:szCs w:val="21"/>
                <w:lang w:bidi="ar"/>
              </w:rPr>
              <w:t>，提供具有检测能力的机构出具的检测报告；</w:t>
            </w:r>
            <w:r w:rsidRPr="00AF75CB">
              <w:rPr>
                <w:rFonts w:ascii="宋体" w:eastAsia="宋体" w:hAnsi="宋体" w:cs="宋体" w:hint="eastAsia"/>
                <w:szCs w:val="21"/>
                <w:lang w:bidi="ar"/>
              </w:rPr>
              <w:br/>
              <w:t>5.攀岩板耐受静载荷达到≥4kN；</w:t>
            </w:r>
            <w:r w:rsidRPr="00AF75CB">
              <w:rPr>
                <w:rFonts w:ascii="宋体" w:eastAsia="宋体" w:hAnsi="宋体" w:cs="宋体" w:hint="eastAsia"/>
                <w:szCs w:val="21"/>
                <w:lang w:bidi="ar"/>
              </w:rPr>
              <w:br/>
              <w:t>6.攀岩板支点孔抗拉力达到≥3kN；</w:t>
            </w:r>
            <w:r w:rsidRPr="00AF75CB">
              <w:rPr>
                <w:rFonts w:ascii="宋体" w:eastAsia="宋体" w:hAnsi="宋体" w:cs="宋体" w:hint="eastAsia"/>
                <w:szCs w:val="21"/>
                <w:lang w:bidi="ar"/>
              </w:rPr>
              <w:br/>
              <w:t>7.攀岩板表层沙面柔和细腻；                                               8.岩板的最大耐受冲击力不小于612.24kg力。</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w:t>
            </w:r>
          </w:p>
        </w:tc>
        <w:tc>
          <w:tcPr>
            <w:tcW w:w="54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91</w:t>
            </w:r>
          </w:p>
        </w:tc>
      </w:tr>
      <w:tr w:rsidR="00AF75CB" w:rsidRPr="00AF75CB" w:rsidTr="001C48CC">
        <w:trPr>
          <w:trHeight w:val="90"/>
        </w:trPr>
        <w:tc>
          <w:tcPr>
            <w:tcW w:w="585" w:type="dxa"/>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挂片</w:t>
            </w:r>
          </w:p>
        </w:tc>
        <w:tc>
          <w:tcPr>
            <w:tcW w:w="5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textAlignment w:val="center"/>
              <w:rPr>
                <w:rFonts w:ascii="宋体" w:eastAsia="宋体" w:hAnsi="宋体" w:cs="宋体"/>
                <w:szCs w:val="21"/>
              </w:rPr>
            </w:pPr>
            <w:r w:rsidRPr="00AF75CB">
              <w:rPr>
                <w:rFonts w:ascii="宋体" w:eastAsia="宋体" w:hAnsi="宋体" w:cs="宋体" w:hint="eastAsia"/>
                <w:szCs w:val="21"/>
                <w:lang w:bidi="ar"/>
              </w:rPr>
              <w:t>1.与主钢结构硬性链接；</w:t>
            </w:r>
            <w:r w:rsidRPr="00AF75CB">
              <w:rPr>
                <w:rFonts w:ascii="宋体" w:eastAsia="宋体" w:hAnsi="宋体" w:cs="宋体" w:hint="eastAsia"/>
                <w:szCs w:val="21"/>
                <w:lang w:bidi="ar"/>
              </w:rPr>
              <w:br/>
              <w:t>2.挂片材质为304不锈钢</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proofErr w:type="gramStart"/>
            <w:r w:rsidRPr="00AF75CB">
              <w:rPr>
                <w:rFonts w:ascii="宋体" w:eastAsia="宋体" w:hAnsi="宋体" w:cs="宋体" w:hint="eastAsia"/>
                <w:szCs w:val="21"/>
                <w:lang w:bidi="ar"/>
              </w:rPr>
              <w:t>个</w:t>
            </w:r>
            <w:proofErr w:type="gramEnd"/>
          </w:p>
        </w:tc>
        <w:tc>
          <w:tcPr>
            <w:tcW w:w="54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33</w:t>
            </w:r>
          </w:p>
        </w:tc>
      </w:tr>
      <w:tr w:rsidR="00AF75CB" w:rsidRPr="00AF75CB" w:rsidTr="001C48CC">
        <w:trPr>
          <w:trHeight w:val="2160"/>
        </w:trPr>
        <w:tc>
          <w:tcPr>
            <w:tcW w:w="585" w:type="dxa"/>
            <w:vMerge w:val="restart"/>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lastRenderedPageBreak/>
              <w:t>3</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自动保护</w:t>
            </w:r>
            <w:r w:rsidRPr="00AF75CB">
              <w:rPr>
                <w:rFonts w:ascii="宋体" w:eastAsia="宋体" w:hAnsi="宋体" w:cs="宋体" w:hint="eastAsia"/>
                <w:szCs w:val="21"/>
                <w:lang w:bidi="ar"/>
              </w:rPr>
              <w:br/>
            </w:r>
            <w:proofErr w:type="gramStart"/>
            <w:r w:rsidRPr="00AF75CB">
              <w:rPr>
                <w:rFonts w:ascii="宋体" w:eastAsia="宋体" w:hAnsi="宋体" w:cs="宋体" w:hint="eastAsia"/>
                <w:szCs w:val="21"/>
                <w:lang w:bidi="ar"/>
              </w:rPr>
              <w:t>攀岩区</w:t>
            </w:r>
            <w:proofErr w:type="gramEnd"/>
            <w:r w:rsidRPr="00AF75CB">
              <w:rPr>
                <w:rFonts w:ascii="宋体" w:eastAsia="宋体" w:hAnsi="宋体" w:cs="宋体" w:hint="eastAsia"/>
                <w:szCs w:val="21"/>
                <w:lang w:bidi="ar"/>
              </w:rPr>
              <w:t xml:space="preserve"> </w:t>
            </w:r>
            <w:r w:rsidRPr="00AF75CB">
              <w:rPr>
                <w:rFonts w:ascii="宋体" w:eastAsia="宋体" w:hAnsi="宋体" w:cs="宋体"/>
                <w:szCs w:val="21"/>
                <w:lang w:bidi="ar"/>
              </w:rPr>
              <w:t>W11.7*H10.4m</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钢结构</w:t>
            </w:r>
          </w:p>
        </w:tc>
        <w:tc>
          <w:tcPr>
            <w:tcW w:w="5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textAlignment w:val="center"/>
              <w:rPr>
                <w:rFonts w:ascii="宋体" w:eastAsia="宋体" w:hAnsi="宋体" w:cs="宋体"/>
                <w:szCs w:val="21"/>
              </w:rPr>
            </w:pPr>
            <w:r w:rsidRPr="00AF75CB">
              <w:rPr>
                <w:rFonts w:ascii="宋体" w:eastAsia="宋体" w:hAnsi="宋体" w:cs="宋体" w:hint="eastAsia"/>
                <w:szCs w:val="21"/>
                <w:lang w:bidi="ar"/>
              </w:rPr>
              <w:t>1.镀锌国标钢材；</w:t>
            </w:r>
            <w:r w:rsidRPr="00AF75CB">
              <w:rPr>
                <w:rFonts w:ascii="宋体" w:eastAsia="宋体" w:hAnsi="宋体" w:cs="宋体" w:hint="eastAsia"/>
                <w:szCs w:val="21"/>
                <w:lang w:bidi="ar"/>
              </w:rPr>
              <w:br/>
              <w:t>2.钢材提供具有检测能力的机构出具的质量检测报告，质量检测报告要依据钢结构设计规范GB50017-2003和建筑结构荷载规范GB50009-2012，由供应商按照钢结构施工质量验收规范 GB50205-2001进行验收建筑结构现场检测技术标准---GB/T50344-2004.符合中国登山协会行业标准；</w:t>
            </w:r>
            <w:r w:rsidRPr="00AF75CB">
              <w:rPr>
                <w:rFonts w:ascii="宋体" w:eastAsia="宋体" w:hAnsi="宋体" w:cs="宋体" w:hint="eastAsia"/>
                <w:szCs w:val="21"/>
                <w:lang w:bidi="ar"/>
              </w:rPr>
              <w:br/>
              <w:t>3.主结构使用钢材：100mm*100mm*3mm；</w:t>
            </w:r>
            <w:r w:rsidRPr="00AF75CB">
              <w:rPr>
                <w:rFonts w:ascii="宋体" w:eastAsia="宋体" w:hAnsi="宋体" w:cs="宋体" w:hint="eastAsia"/>
                <w:szCs w:val="21"/>
                <w:lang w:bidi="ar"/>
              </w:rPr>
              <w:br/>
              <w:t>4.副结构及龙骨使用钢材：</w:t>
            </w:r>
            <w:r w:rsidRPr="00AF75CB">
              <w:rPr>
                <w:rFonts w:ascii="宋体" w:eastAsia="宋体" w:hAnsi="宋体" w:cs="宋体"/>
                <w:szCs w:val="21"/>
                <w:lang w:bidi="ar"/>
              </w:rPr>
              <w:t>40mm*40mm*2mm</w:t>
            </w:r>
            <w:r w:rsidRPr="00AF75CB">
              <w:rPr>
                <w:rFonts w:ascii="宋体" w:eastAsia="宋体" w:hAnsi="宋体" w:cs="宋体" w:hint="eastAsia"/>
                <w:szCs w:val="21"/>
                <w:lang w:bidi="ar"/>
              </w:rPr>
              <w:t>；</w:t>
            </w:r>
            <w:r w:rsidRPr="00AF75CB">
              <w:rPr>
                <w:rFonts w:ascii="宋体" w:eastAsia="宋体" w:hAnsi="宋体" w:cs="宋体" w:hint="eastAsia"/>
                <w:szCs w:val="21"/>
                <w:lang w:bidi="ar"/>
              </w:rPr>
              <w:br/>
              <w:t>5.保险杠使用钢材：镀锌圆管，直径60mm*3mm；</w:t>
            </w:r>
            <w:r w:rsidRPr="00AF75CB">
              <w:rPr>
                <w:rFonts w:ascii="宋体" w:eastAsia="宋体" w:hAnsi="宋体" w:cs="宋体" w:hint="eastAsia"/>
                <w:szCs w:val="21"/>
                <w:lang w:bidi="ar"/>
              </w:rPr>
              <w:br/>
              <w:t>6.所有焊接点做防锈处理；</w:t>
            </w:r>
            <w:r w:rsidRPr="00AF75CB">
              <w:rPr>
                <w:rFonts w:ascii="宋体" w:eastAsia="宋体" w:hAnsi="宋体" w:cs="宋体" w:hint="eastAsia"/>
                <w:szCs w:val="21"/>
                <w:lang w:bidi="ar"/>
              </w:rPr>
              <w:br/>
              <w:t xml:space="preserve">7.上端锚点最大受力不小于816.33kg力； </w:t>
            </w:r>
            <w:r w:rsidRPr="00AF75CB">
              <w:rPr>
                <w:rFonts w:ascii="宋体" w:eastAsia="宋体" w:hAnsi="宋体" w:cs="宋体"/>
                <w:szCs w:val="21"/>
                <w:lang w:bidi="ar"/>
              </w:rPr>
              <w:t xml:space="preserve">                    </w:t>
            </w:r>
            <w:r w:rsidRPr="00AF75CB">
              <w:rPr>
                <w:rFonts w:ascii="宋体" w:eastAsia="宋体" w:hAnsi="宋体" w:cs="宋体" w:hint="eastAsia"/>
                <w:szCs w:val="21"/>
                <w:lang w:bidi="ar"/>
              </w:rPr>
              <w:t>8</w:t>
            </w:r>
            <w:r w:rsidRPr="00AF75CB">
              <w:rPr>
                <w:rFonts w:ascii="宋体" w:eastAsia="宋体" w:hAnsi="宋体" w:cs="宋体"/>
                <w:szCs w:val="21"/>
                <w:lang w:bidi="ar"/>
              </w:rPr>
              <w:t>.</w:t>
            </w:r>
            <w:r w:rsidRPr="00AF75CB">
              <w:rPr>
                <w:rFonts w:ascii="宋体" w:eastAsia="宋体" w:hAnsi="宋体" w:hint="eastAsia"/>
              </w:rPr>
              <w:t xml:space="preserve"> </w:t>
            </w:r>
            <w:r w:rsidRPr="00AF75CB">
              <w:rPr>
                <w:rFonts w:ascii="宋体" w:eastAsia="宋体" w:hAnsi="宋体" w:cs="宋体" w:hint="eastAsia"/>
                <w:szCs w:val="21"/>
                <w:lang w:bidi="ar"/>
              </w:rPr>
              <w:t>含连接件，含辅件，背钉，耗材。</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w:t>
            </w:r>
          </w:p>
        </w:tc>
        <w:tc>
          <w:tcPr>
            <w:tcW w:w="54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szCs w:val="21"/>
                <w:lang w:bidi="ar"/>
              </w:rPr>
              <w:t>122</w:t>
            </w:r>
          </w:p>
        </w:tc>
      </w:tr>
      <w:tr w:rsidR="00AF75CB" w:rsidRPr="00AF75CB" w:rsidTr="001C48CC">
        <w:trPr>
          <w:trHeight w:val="2265"/>
        </w:trPr>
        <w:tc>
          <w:tcPr>
            <w:tcW w:w="585" w:type="dxa"/>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攀岩板</w:t>
            </w:r>
          </w:p>
        </w:tc>
        <w:tc>
          <w:tcPr>
            <w:tcW w:w="5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textAlignment w:val="center"/>
              <w:rPr>
                <w:rFonts w:ascii="宋体" w:eastAsia="宋体" w:hAnsi="宋体" w:cs="宋体"/>
                <w:szCs w:val="21"/>
                <w:lang w:bidi="ar"/>
              </w:rPr>
            </w:pPr>
            <w:r w:rsidRPr="00AF75CB">
              <w:rPr>
                <w:rFonts w:ascii="宋体" w:eastAsia="宋体" w:hAnsi="宋体" w:cs="宋体" w:hint="eastAsia"/>
                <w:szCs w:val="21"/>
                <w:lang w:bidi="ar"/>
              </w:rPr>
              <w:t>1.沙面木质复合攀岩板；</w:t>
            </w:r>
            <w:r w:rsidRPr="00AF75CB">
              <w:rPr>
                <w:rFonts w:ascii="宋体" w:eastAsia="宋体" w:hAnsi="宋体" w:cs="宋体" w:hint="eastAsia"/>
                <w:szCs w:val="21"/>
                <w:lang w:bidi="ar"/>
              </w:rPr>
              <w:br/>
              <w:t>2.单块攀岩板标准规格为1220mm*2440mm*18mm；</w:t>
            </w:r>
            <w:r w:rsidRPr="00AF75CB">
              <w:rPr>
                <w:rFonts w:ascii="宋体" w:eastAsia="宋体" w:hAnsi="宋体" w:cs="宋体" w:hint="eastAsia"/>
                <w:szCs w:val="21"/>
                <w:lang w:bidi="ar"/>
              </w:rPr>
              <w:br/>
              <w:t>3.标准速度道岩板标准孔径；</w:t>
            </w:r>
            <w:r w:rsidRPr="00AF75CB">
              <w:rPr>
                <w:rFonts w:ascii="宋体" w:eastAsia="宋体" w:hAnsi="宋体" w:cs="宋体" w:hint="eastAsia"/>
                <w:szCs w:val="21"/>
                <w:lang w:bidi="ar"/>
              </w:rPr>
              <w:br/>
              <w:t>4.攀岩板通过GB19079.4-2014的检测要求，</w:t>
            </w:r>
            <w:r w:rsidRPr="00AF75CB">
              <w:rPr>
                <w:rFonts w:ascii="宋体" w:eastAsia="宋体" w:hAnsi="宋体" w:cs="宋体" w:hint="eastAsia"/>
                <w:szCs w:val="21"/>
              </w:rPr>
              <w:t>符合中国登山协会行业标准</w:t>
            </w:r>
            <w:r w:rsidRPr="00AF75CB">
              <w:rPr>
                <w:rFonts w:ascii="宋体" w:eastAsia="宋体" w:hAnsi="宋体" w:cs="宋体" w:hint="eastAsia"/>
                <w:szCs w:val="21"/>
                <w:lang w:bidi="ar"/>
              </w:rPr>
              <w:t>，提供具有检测能力的机构出具的检测报告；</w:t>
            </w:r>
            <w:r w:rsidRPr="00AF75CB">
              <w:rPr>
                <w:rFonts w:ascii="宋体" w:eastAsia="宋体" w:hAnsi="宋体" w:cs="宋体" w:hint="eastAsia"/>
                <w:szCs w:val="21"/>
                <w:lang w:bidi="ar"/>
              </w:rPr>
              <w:br/>
              <w:t>5.攀岩板耐受静载荷达到≥4kN；</w:t>
            </w:r>
            <w:r w:rsidRPr="00AF75CB">
              <w:rPr>
                <w:rFonts w:ascii="宋体" w:eastAsia="宋体" w:hAnsi="宋体" w:cs="宋体" w:hint="eastAsia"/>
                <w:szCs w:val="21"/>
                <w:lang w:bidi="ar"/>
              </w:rPr>
              <w:br/>
              <w:t>6.攀岩板支点孔抗拉力达到≥3kN；</w:t>
            </w:r>
            <w:r w:rsidRPr="00AF75CB">
              <w:rPr>
                <w:rFonts w:ascii="宋体" w:eastAsia="宋体" w:hAnsi="宋体" w:cs="宋体" w:hint="eastAsia"/>
                <w:szCs w:val="21"/>
                <w:lang w:bidi="ar"/>
              </w:rPr>
              <w:br/>
              <w:t>7.攀岩板表层沙面柔和细腻；</w:t>
            </w:r>
          </w:p>
          <w:p w:rsidR="001D17FF" w:rsidRPr="00AF75CB" w:rsidRDefault="001D17FF" w:rsidP="001C48CC">
            <w:pPr>
              <w:spacing w:line="360" w:lineRule="auto"/>
              <w:textAlignment w:val="center"/>
              <w:rPr>
                <w:rFonts w:ascii="宋体" w:eastAsia="宋体" w:hAnsi="宋体" w:cs="宋体"/>
                <w:szCs w:val="21"/>
              </w:rPr>
            </w:pPr>
            <w:r w:rsidRPr="00AF75CB">
              <w:rPr>
                <w:rFonts w:ascii="宋体" w:eastAsia="宋体" w:hAnsi="宋体" w:cs="宋体" w:hint="eastAsia"/>
                <w:szCs w:val="21"/>
                <w:lang w:bidi="ar"/>
              </w:rPr>
              <w:t>8.岩板的最大耐受冲击力不小于612.24kg力。</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w:t>
            </w:r>
          </w:p>
        </w:tc>
        <w:tc>
          <w:tcPr>
            <w:tcW w:w="54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szCs w:val="21"/>
                <w:lang w:bidi="ar"/>
              </w:rPr>
              <w:t>122</w:t>
            </w:r>
          </w:p>
        </w:tc>
      </w:tr>
      <w:tr w:rsidR="00AF75CB" w:rsidRPr="00AF75CB" w:rsidTr="001C48CC">
        <w:trPr>
          <w:trHeight w:val="336"/>
        </w:trPr>
        <w:tc>
          <w:tcPr>
            <w:tcW w:w="585" w:type="dxa"/>
            <w:vMerge w:val="restart"/>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4</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攀岩点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速度道</w:t>
            </w:r>
            <w:r w:rsidRPr="00AF75CB">
              <w:rPr>
                <w:rFonts w:ascii="宋体" w:eastAsia="宋体" w:hAnsi="宋体" w:cs="宋体" w:hint="eastAsia"/>
                <w:szCs w:val="21"/>
                <w:lang w:bidi="ar"/>
              </w:rPr>
              <w:br/>
              <w:t>岩点</w:t>
            </w:r>
          </w:p>
        </w:tc>
        <w:tc>
          <w:tcPr>
            <w:tcW w:w="5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textAlignment w:val="center"/>
              <w:rPr>
                <w:rFonts w:ascii="宋体" w:eastAsia="宋体" w:hAnsi="宋体" w:cs="宋体"/>
                <w:szCs w:val="21"/>
              </w:rPr>
            </w:pPr>
            <w:r w:rsidRPr="00AF75CB">
              <w:rPr>
                <w:rFonts w:ascii="宋体" w:eastAsia="宋体" w:hAnsi="宋体" w:cs="宋体" w:hint="eastAsia"/>
                <w:szCs w:val="21"/>
                <w:lang w:bidi="ar"/>
              </w:rPr>
              <w:t>1.标准速度道专用岩点；</w:t>
            </w:r>
            <w:r w:rsidRPr="00AF75CB">
              <w:rPr>
                <w:rFonts w:ascii="宋体" w:eastAsia="宋体" w:hAnsi="宋体" w:cs="宋体" w:hint="eastAsia"/>
                <w:szCs w:val="21"/>
                <w:lang w:bidi="ar"/>
              </w:rPr>
              <w:br/>
              <w:t>2.一个手点配两个脚点为一组；</w:t>
            </w:r>
            <w:r w:rsidRPr="00AF75CB">
              <w:rPr>
                <w:rFonts w:ascii="宋体" w:eastAsia="宋体" w:hAnsi="宋体" w:cs="宋体" w:hint="eastAsia"/>
                <w:szCs w:val="21"/>
                <w:lang w:bidi="ar"/>
              </w:rPr>
              <w:br/>
              <w:t>3.树脂复合材料，提供具有检测能力的机构出具的检测报告；</w:t>
            </w:r>
            <w:r w:rsidRPr="00AF75CB">
              <w:rPr>
                <w:rFonts w:ascii="宋体" w:eastAsia="宋体" w:hAnsi="宋体" w:cs="宋体" w:hint="eastAsia"/>
                <w:szCs w:val="21"/>
                <w:lang w:bidi="ar"/>
              </w:rPr>
              <w:br/>
              <w:t>4.耐磨擦，防滑表层；</w:t>
            </w:r>
            <w:r w:rsidRPr="00AF75CB">
              <w:rPr>
                <w:rFonts w:ascii="宋体" w:eastAsia="宋体" w:hAnsi="宋体" w:cs="宋体" w:hint="eastAsia"/>
                <w:szCs w:val="21"/>
                <w:lang w:bidi="ar"/>
              </w:rPr>
              <w:br/>
              <w:t>5.先进的岩点螺栓链接系统。</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套</w:t>
            </w:r>
          </w:p>
        </w:tc>
        <w:tc>
          <w:tcPr>
            <w:tcW w:w="54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42</w:t>
            </w:r>
          </w:p>
        </w:tc>
      </w:tr>
      <w:tr w:rsidR="00AF75CB" w:rsidRPr="00AF75CB" w:rsidTr="001C48CC">
        <w:trPr>
          <w:trHeight w:val="1214"/>
        </w:trPr>
        <w:tc>
          <w:tcPr>
            <w:tcW w:w="585" w:type="dxa"/>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常规岩点</w:t>
            </w:r>
          </w:p>
        </w:tc>
        <w:tc>
          <w:tcPr>
            <w:tcW w:w="5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textAlignment w:val="center"/>
              <w:rPr>
                <w:rFonts w:ascii="宋体" w:eastAsia="宋体" w:hAnsi="宋体" w:cs="宋体"/>
                <w:szCs w:val="21"/>
              </w:rPr>
            </w:pPr>
            <w:r w:rsidRPr="00AF75CB">
              <w:rPr>
                <w:rFonts w:ascii="宋体" w:eastAsia="宋体" w:hAnsi="宋体" w:cs="宋体" w:hint="eastAsia"/>
                <w:szCs w:val="21"/>
                <w:lang w:bidi="ar"/>
              </w:rPr>
              <w:t>1.树脂复合材料；</w:t>
            </w:r>
            <w:r w:rsidRPr="00AF75CB">
              <w:rPr>
                <w:rFonts w:ascii="宋体" w:eastAsia="宋体" w:hAnsi="宋体" w:cs="宋体" w:hint="eastAsia"/>
                <w:szCs w:val="21"/>
                <w:lang w:bidi="ar"/>
              </w:rPr>
              <w:br/>
              <w:t>2.耐磨防腐蚀，颜色鲜亮；</w:t>
            </w:r>
            <w:r w:rsidRPr="00AF75CB">
              <w:rPr>
                <w:rFonts w:ascii="宋体" w:eastAsia="宋体" w:hAnsi="宋体" w:cs="宋体" w:hint="eastAsia"/>
                <w:szCs w:val="21"/>
                <w:lang w:bidi="ar"/>
              </w:rPr>
              <w:br/>
              <w:t>3.种类丰富，流行岩点造型，大小搭配；</w:t>
            </w:r>
            <w:r w:rsidRPr="00AF75CB">
              <w:rPr>
                <w:rFonts w:ascii="宋体" w:eastAsia="宋体" w:hAnsi="宋体" w:cs="宋体" w:hint="eastAsia"/>
                <w:szCs w:val="21"/>
                <w:lang w:bidi="ar"/>
              </w:rPr>
              <w:br/>
              <w:t>4.先进的岩点螺栓连接系统。</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proofErr w:type="gramStart"/>
            <w:r w:rsidRPr="00AF75CB">
              <w:rPr>
                <w:rFonts w:ascii="宋体" w:eastAsia="宋体" w:hAnsi="宋体" w:cs="宋体" w:hint="eastAsia"/>
                <w:szCs w:val="21"/>
                <w:lang w:bidi="ar"/>
              </w:rPr>
              <w:t>个</w:t>
            </w:r>
            <w:proofErr w:type="gramEnd"/>
          </w:p>
        </w:tc>
        <w:tc>
          <w:tcPr>
            <w:tcW w:w="54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650</w:t>
            </w:r>
          </w:p>
        </w:tc>
      </w:tr>
      <w:tr w:rsidR="00AF75CB" w:rsidRPr="00AF75CB" w:rsidTr="001C48CC">
        <w:trPr>
          <w:trHeight w:val="1121"/>
        </w:trPr>
        <w:tc>
          <w:tcPr>
            <w:tcW w:w="585" w:type="dxa"/>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造型岩点</w:t>
            </w:r>
          </w:p>
        </w:tc>
        <w:tc>
          <w:tcPr>
            <w:tcW w:w="5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textAlignment w:val="center"/>
              <w:rPr>
                <w:rFonts w:ascii="宋体" w:eastAsia="宋体" w:hAnsi="宋体" w:cs="宋体"/>
                <w:szCs w:val="21"/>
              </w:rPr>
            </w:pPr>
            <w:r w:rsidRPr="00AF75CB">
              <w:rPr>
                <w:rFonts w:ascii="宋体" w:eastAsia="宋体" w:hAnsi="宋体" w:cs="宋体" w:hint="eastAsia"/>
                <w:szCs w:val="21"/>
                <w:lang w:bidi="ar"/>
              </w:rPr>
              <w:t>1.树脂复合材料；</w:t>
            </w:r>
            <w:r w:rsidRPr="00AF75CB">
              <w:rPr>
                <w:rFonts w:ascii="宋体" w:eastAsia="宋体" w:hAnsi="宋体" w:cs="宋体" w:hint="eastAsia"/>
                <w:szCs w:val="21"/>
                <w:lang w:bidi="ar"/>
              </w:rPr>
              <w:br/>
              <w:t>2.耐磨防腐蚀，颜色鲜亮；</w:t>
            </w:r>
            <w:r w:rsidRPr="00AF75CB">
              <w:rPr>
                <w:rFonts w:ascii="宋体" w:eastAsia="宋体" w:hAnsi="宋体" w:cs="宋体" w:hint="eastAsia"/>
                <w:szCs w:val="21"/>
                <w:lang w:bidi="ar"/>
              </w:rPr>
              <w:br/>
              <w:t>3.种类丰富，流行岩点造型，根据难度系数配置；</w:t>
            </w:r>
            <w:r w:rsidRPr="00AF75CB">
              <w:rPr>
                <w:rFonts w:ascii="宋体" w:eastAsia="宋体" w:hAnsi="宋体" w:cs="宋体" w:hint="eastAsia"/>
                <w:szCs w:val="21"/>
                <w:lang w:bidi="ar"/>
              </w:rPr>
              <w:br/>
              <w:t>4.先进的岩点螺栓连接系统。</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proofErr w:type="gramStart"/>
            <w:r w:rsidRPr="00AF75CB">
              <w:rPr>
                <w:rFonts w:ascii="宋体" w:eastAsia="宋体" w:hAnsi="宋体" w:cs="宋体" w:hint="eastAsia"/>
                <w:szCs w:val="21"/>
                <w:lang w:bidi="ar"/>
              </w:rPr>
              <w:t>个</w:t>
            </w:r>
            <w:proofErr w:type="gramEnd"/>
          </w:p>
        </w:tc>
        <w:tc>
          <w:tcPr>
            <w:tcW w:w="54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100</w:t>
            </w:r>
          </w:p>
        </w:tc>
      </w:tr>
      <w:tr w:rsidR="00AF75CB" w:rsidRPr="00AF75CB" w:rsidTr="001C48CC">
        <w:trPr>
          <w:trHeight w:val="546"/>
        </w:trPr>
        <w:tc>
          <w:tcPr>
            <w:tcW w:w="585" w:type="dxa"/>
            <w:vMerge w:val="restart"/>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5</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辅助器械</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保护垫</w:t>
            </w:r>
          </w:p>
        </w:tc>
        <w:tc>
          <w:tcPr>
            <w:tcW w:w="5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textAlignment w:val="center"/>
              <w:rPr>
                <w:rFonts w:ascii="宋体" w:eastAsia="宋体" w:hAnsi="宋体" w:cs="宋体"/>
                <w:szCs w:val="21"/>
              </w:rPr>
            </w:pPr>
            <w:r w:rsidRPr="00AF75CB">
              <w:rPr>
                <w:rFonts w:ascii="宋体" w:eastAsia="宋体" w:hAnsi="宋体" w:cs="宋体" w:hint="eastAsia"/>
                <w:szCs w:val="21"/>
                <w:lang w:bidi="ar"/>
              </w:rPr>
              <w:t>1.攀岩地面保护垫，高弹海绵，布艺表层；</w:t>
            </w:r>
            <w:r w:rsidRPr="00AF75CB">
              <w:rPr>
                <w:rFonts w:ascii="宋体" w:eastAsia="宋体" w:hAnsi="宋体" w:cs="宋体" w:hint="eastAsia"/>
                <w:szCs w:val="21"/>
                <w:lang w:bidi="ar"/>
              </w:rPr>
              <w:br/>
              <w:t>2.总长11.7米，纵宽2.5米，厚度0.4米。</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w:t>
            </w:r>
          </w:p>
        </w:tc>
        <w:tc>
          <w:tcPr>
            <w:tcW w:w="54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szCs w:val="21"/>
                <w:lang w:bidi="ar"/>
              </w:rPr>
              <w:t>29.25</w:t>
            </w:r>
          </w:p>
        </w:tc>
      </w:tr>
      <w:tr w:rsidR="00AF75CB" w:rsidRPr="00AF75CB" w:rsidTr="001C48CC">
        <w:trPr>
          <w:trHeight w:val="797"/>
        </w:trPr>
        <w:tc>
          <w:tcPr>
            <w:tcW w:w="585" w:type="dxa"/>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proofErr w:type="gramStart"/>
            <w:r w:rsidRPr="00AF75CB">
              <w:rPr>
                <w:rFonts w:ascii="宋体" w:eastAsia="宋体" w:hAnsi="宋体" w:cs="宋体" w:hint="eastAsia"/>
                <w:szCs w:val="21"/>
                <w:lang w:bidi="ar"/>
              </w:rPr>
              <w:t>攀岩快挂</w:t>
            </w:r>
            <w:proofErr w:type="gramEnd"/>
          </w:p>
        </w:tc>
        <w:tc>
          <w:tcPr>
            <w:tcW w:w="5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textAlignment w:val="center"/>
              <w:rPr>
                <w:rStyle w:val="font61"/>
                <w:rFonts w:hint="default"/>
                <w:color w:val="auto"/>
                <w:sz w:val="21"/>
                <w:szCs w:val="21"/>
                <w:lang w:bidi="ar"/>
              </w:rPr>
            </w:pPr>
            <w:r w:rsidRPr="00AF75CB">
              <w:rPr>
                <w:rStyle w:val="font61"/>
                <w:rFonts w:hint="default"/>
                <w:color w:val="auto"/>
                <w:sz w:val="21"/>
                <w:szCs w:val="21"/>
                <w:lang w:bidi="ar"/>
              </w:rPr>
              <w:t>1.直门弯门管式快挂</w:t>
            </w:r>
          </w:p>
          <w:p w:rsidR="001D17FF" w:rsidRPr="00AF75CB" w:rsidRDefault="001D17FF" w:rsidP="001C48CC">
            <w:pPr>
              <w:spacing w:line="360" w:lineRule="auto"/>
              <w:textAlignment w:val="center"/>
              <w:rPr>
                <w:rStyle w:val="font61"/>
                <w:rFonts w:hint="default"/>
                <w:color w:val="auto"/>
                <w:sz w:val="21"/>
                <w:szCs w:val="21"/>
                <w:lang w:bidi="ar"/>
              </w:rPr>
            </w:pPr>
            <w:r w:rsidRPr="00AF75CB">
              <w:rPr>
                <w:rStyle w:val="font61"/>
                <w:rFonts w:hint="default"/>
                <w:color w:val="auto"/>
                <w:sz w:val="21"/>
                <w:szCs w:val="21"/>
                <w:lang w:bidi="ar"/>
              </w:rPr>
              <w:t>2.易抓握16/25mm宽扁带，17CM长；</w:t>
            </w:r>
          </w:p>
          <w:p w:rsidR="001D17FF" w:rsidRPr="00AF75CB" w:rsidRDefault="001D17FF" w:rsidP="001C48CC">
            <w:pPr>
              <w:spacing w:line="360" w:lineRule="auto"/>
              <w:textAlignment w:val="center"/>
              <w:rPr>
                <w:rStyle w:val="font61"/>
                <w:rFonts w:hint="default"/>
                <w:color w:val="auto"/>
                <w:sz w:val="21"/>
                <w:szCs w:val="21"/>
                <w:lang w:bidi="ar"/>
              </w:rPr>
            </w:pPr>
            <w:r w:rsidRPr="00AF75CB">
              <w:rPr>
                <w:rStyle w:val="font61"/>
                <w:rFonts w:hint="default"/>
                <w:color w:val="auto"/>
                <w:sz w:val="21"/>
                <w:szCs w:val="21"/>
                <w:lang w:bidi="ar"/>
              </w:rPr>
              <w:t>3.弯门易于入绳，符合人体工程设计；</w:t>
            </w:r>
          </w:p>
          <w:p w:rsidR="001D17FF" w:rsidRPr="00AF75CB" w:rsidRDefault="001D17FF" w:rsidP="001C48CC">
            <w:pPr>
              <w:spacing w:line="360" w:lineRule="auto"/>
              <w:textAlignment w:val="center"/>
              <w:rPr>
                <w:rStyle w:val="font61"/>
                <w:rFonts w:hint="default"/>
                <w:color w:val="auto"/>
                <w:sz w:val="21"/>
                <w:szCs w:val="21"/>
                <w:lang w:bidi="ar"/>
              </w:rPr>
            </w:pPr>
            <w:r w:rsidRPr="00AF75CB">
              <w:rPr>
                <w:rStyle w:val="font61"/>
                <w:rFonts w:hint="default"/>
                <w:color w:val="auto"/>
                <w:sz w:val="21"/>
                <w:szCs w:val="21"/>
                <w:lang w:bidi="ar"/>
              </w:rPr>
              <w:t xml:space="preserve">4.纵向拉力：26 </w:t>
            </w:r>
            <w:proofErr w:type="spellStart"/>
            <w:r w:rsidRPr="00AF75CB">
              <w:rPr>
                <w:rStyle w:val="font61"/>
                <w:rFonts w:hint="default"/>
                <w:color w:val="auto"/>
                <w:sz w:val="21"/>
                <w:szCs w:val="21"/>
                <w:lang w:bidi="ar"/>
              </w:rPr>
              <w:t>kN</w:t>
            </w:r>
            <w:proofErr w:type="spellEnd"/>
            <w:r w:rsidRPr="00AF75CB">
              <w:rPr>
                <w:rStyle w:val="font61"/>
                <w:rFonts w:hint="default"/>
                <w:color w:val="auto"/>
                <w:sz w:val="21"/>
                <w:szCs w:val="21"/>
                <w:lang w:bidi="ar"/>
              </w:rPr>
              <w:t xml:space="preserve">，横向拉力：8 </w:t>
            </w:r>
            <w:proofErr w:type="spellStart"/>
            <w:r w:rsidRPr="00AF75CB">
              <w:rPr>
                <w:rStyle w:val="font61"/>
                <w:rFonts w:hint="default"/>
                <w:color w:val="auto"/>
                <w:sz w:val="21"/>
                <w:szCs w:val="21"/>
                <w:lang w:bidi="ar"/>
              </w:rPr>
              <w:t>kN</w:t>
            </w:r>
            <w:proofErr w:type="spellEnd"/>
            <w:r w:rsidRPr="00AF75CB">
              <w:rPr>
                <w:rStyle w:val="font61"/>
                <w:rFonts w:hint="default"/>
                <w:color w:val="auto"/>
                <w:sz w:val="21"/>
                <w:szCs w:val="21"/>
                <w:lang w:bidi="ar"/>
              </w:rPr>
              <w:t xml:space="preserve">，开口拉力：11 </w:t>
            </w:r>
            <w:proofErr w:type="spellStart"/>
            <w:r w:rsidRPr="00AF75CB">
              <w:rPr>
                <w:rStyle w:val="font61"/>
                <w:rFonts w:hint="default"/>
                <w:color w:val="auto"/>
                <w:sz w:val="21"/>
                <w:szCs w:val="21"/>
                <w:lang w:bidi="ar"/>
              </w:rPr>
              <w:t>kN</w:t>
            </w:r>
            <w:proofErr w:type="spellEnd"/>
            <w:r w:rsidRPr="00AF75CB">
              <w:rPr>
                <w:rStyle w:val="font61"/>
                <w:rFonts w:hint="default"/>
                <w:color w:val="auto"/>
                <w:sz w:val="21"/>
                <w:szCs w:val="21"/>
                <w:lang w:bidi="ar"/>
              </w:rPr>
              <w:t>，开口大小：21 mm，重量：105 g；</w:t>
            </w:r>
          </w:p>
          <w:p w:rsidR="001D17FF" w:rsidRPr="00AF75CB" w:rsidRDefault="001D17FF" w:rsidP="001C48CC">
            <w:pPr>
              <w:spacing w:line="360" w:lineRule="auto"/>
              <w:textAlignment w:val="center"/>
              <w:rPr>
                <w:rFonts w:ascii="宋体" w:eastAsia="宋体" w:hAnsi="宋体" w:cs="宋体"/>
                <w:szCs w:val="21"/>
              </w:rPr>
            </w:pPr>
            <w:r w:rsidRPr="00AF75CB">
              <w:rPr>
                <w:rStyle w:val="font61"/>
                <w:rFonts w:hint="default"/>
                <w:color w:val="auto"/>
                <w:sz w:val="21"/>
                <w:szCs w:val="21"/>
                <w:lang w:bidi="ar"/>
              </w:rPr>
              <w:t>5.扁带：断裂拉力：22kN；</w:t>
            </w:r>
            <w:r w:rsidRPr="00AF75CB">
              <w:rPr>
                <w:rStyle w:val="font61"/>
                <w:rFonts w:hint="default"/>
                <w:color w:val="auto"/>
                <w:sz w:val="21"/>
                <w:szCs w:val="21"/>
                <w:lang w:bidi="ar"/>
              </w:rPr>
              <w:br/>
            </w:r>
            <w:r w:rsidRPr="00AF75CB">
              <w:rPr>
                <w:rFonts w:ascii="宋体" w:eastAsia="宋体" w:hAnsi="宋体" w:cs="宋体"/>
                <w:szCs w:val="21"/>
              </w:rPr>
              <w:t>6.</w:t>
            </w:r>
            <w:r w:rsidRPr="00AF75CB">
              <w:rPr>
                <w:rFonts w:ascii="宋体" w:eastAsia="宋体" w:hAnsi="宋体" w:cs="宋体" w:hint="eastAsia"/>
                <w:szCs w:val="21"/>
                <w:lang w:bidi="ar"/>
              </w:rPr>
              <w:t xml:space="preserve"> 采用</w:t>
            </w:r>
            <w:proofErr w:type="gramStart"/>
            <w:r w:rsidRPr="00AF75CB">
              <w:rPr>
                <w:rFonts w:ascii="宋体" w:eastAsia="宋体" w:hAnsi="宋体" w:cs="宋体" w:hint="eastAsia"/>
                <w:szCs w:val="21"/>
                <w:lang w:bidi="ar"/>
              </w:rPr>
              <w:t>国际攀联认证</w:t>
            </w:r>
            <w:proofErr w:type="gramEnd"/>
            <w:r w:rsidRPr="00AF75CB">
              <w:rPr>
                <w:rFonts w:ascii="宋体" w:eastAsia="宋体" w:hAnsi="宋体" w:cs="宋体" w:hint="eastAsia"/>
                <w:szCs w:val="21"/>
                <w:lang w:bidi="ar"/>
              </w:rPr>
              <w:t>品牌，符合中国登山协会行业认定标准。符合GB/T 23268运动保护装备要求的标准。</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proofErr w:type="gramStart"/>
            <w:r w:rsidRPr="00AF75CB">
              <w:rPr>
                <w:rFonts w:ascii="宋体" w:eastAsia="宋体" w:hAnsi="宋体" w:cs="宋体" w:hint="eastAsia"/>
                <w:szCs w:val="21"/>
              </w:rPr>
              <w:t>个</w:t>
            </w:r>
            <w:proofErr w:type="gramEnd"/>
          </w:p>
        </w:tc>
        <w:tc>
          <w:tcPr>
            <w:tcW w:w="54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szCs w:val="21"/>
                <w:lang w:bidi="ar"/>
              </w:rPr>
              <w:t>50</w:t>
            </w:r>
          </w:p>
        </w:tc>
      </w:tr>
      <w:tr w:rsidR="00AF75CB" w:rsidRPr="00AF75CB" w:rsidTr="001C48CC">
        <w:trPr>
          <w:trHeight w:val="2202"/>
        </w:trPr>
        <w:tc>
          <w:tcPr>
            <w:tcW w:w="585" w:type="dxa"/>
            <w:vMerge w:val="restart"/>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6</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攀岩装备</w:t>
            </w:r>
            <w:r w:rsidRPr="00AF75CB">
              <w:rPr>
                <w:rFonts w:ascii="宋体" w:eastAsia="宋体" w:hAnsi="宋体" w:cs="宋体" w:hint="eastAsia"/>
                <w:szCs w:val="21"/>
                <w:lang w:bidi="ar"/>
              </w:rPr>
              <w:br/>
              <w:t>（自动）</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自动</w:t>
            </w:r>
            <w:r w:rsidRPr="00AF75CB">
              <w:rPr>
                <w:rFonts w:ascii="宋体" w:eastAsia="宋体" w:hAnsi="宋体" w:cs="宋体" w:hint="eastAsia"/>
                <w:szCs w:val="21"/>
                <w:lang w:bidi="ar"/>
              </w:rPr>
              <w:br/>
              <w:t>保护器A</w:t>
            </w:r>
          </w:p>
        </w:tc>
        <w:tc>
          <w:tcPr>
            <w:tcW w:w="5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pStyle w:val="CommentText"/>
              <w:spacing w:line="360" w:lineRule="auto"/>
              <w:rPr>
                <w:rFonts w:ascii="宋体" w:hAnsi="宋体" w:cs="宋体"/>
                <w:szCs w:val="21"/>
              </w:rPr>
            </w:pPr>
            <w:r w:rsidRPr="00AF75CB">
              <w:rPr>
                <w:rStyle w:val="font61"/>
                <w:rFonts w:hint="default"/>
                <w:color w:val="auto"/>
                <w:szCs w:val="21"/>
                <w:lang w:bidi="ar"/>
              </w:rPr>
              <w:t>1</w:t>
            </w:r>
            <w:r w:rsidRPr="00AF75CB">
              <w:rPr>
                <w:rFonts w:ascii="宋体" w:hAnsi="宋体" w:cs="宋体" w:hint="eastAsia"/>
                <w:kern w:val="0"/>
                <w:szCs w:val="21"/>
                <w:lang w:bidi="ar"/>
              </w:rPr>
              <w:t>.</w:t>
            </w:r>
            <w:r w:rsidRPr="00AF75CB">
              <w:rPr>
                <w:rStyle w:val="font61"/>
                <w:rFonts w:hint="default"/>
                <w:color w:val="auto"/>
                <w:szCs w:val="21"/>
                <w:lang w:bidi="ar"/>
              </w:rPr>
              <w:t>攀岩自动保护器（速度区）；</w:t>
            </w:r>
            <w:r w:rsidRPr="00AF75CB">
              <w:rPr>
                <w:rStyle w:val="font61"/>
                <w:rFonts w:hint="default"/>
                <w:color w:val="auto"/>
                <w:szCs w:val="21"/>
                <w:lang w:bidi="ar"/>
              </w:rPr>
              <w:br/>
            </w:r>
            <w:r w:rsidRPr="00AF75CB">
              <w:rPr>
                <w:rStyle w:val="font11"/>
                <w:rFonts w:hint="default"/>
                <w:color w:val="auto"/>
                <w:szCs w:val="21"/>
                <w:lang w:bidi="ar"/>
              </w:rPr>
              <w:t>2</w:t>
            </w:r>
            <w:r w:rsidRPr="00AF75CB">
              <w:rPr>
                <w:rFonts w:ascii="宋体" w:hAnsi="宋体" w:cs="宋体" w:hint="eastAsia"/>
                <w:kern w:val="0"/>
                <w:szCs w:val="21"/>
                <w:lang w:bidi="ar"/>
              </w:rPr>
              <w:t>.</w:t>
            </w:r>
            <w:r w:rsidRPr="00AF75CB">
              <w:rPr>
                <w:rStyle w:val="font11"/>
                <w:rFonts w:hint="default"/>
                <w:color w:val="auto"/>
                <w:szCs w:val="21"/>
                <w:lang w:bidi="ar"/>
              </w:rPr>
              <w:t>扁带回收速度：4.6m/s；</w:t>
            </w:r>
            <w:r w:rsidRPr="00AF75CB">
              <w:rPr>
                <w:rStyle w:val="font11"/>
                <w:rFonts w:hint="default"/>
                <w:color w:val="auto"/>
                <w:szCs w:val="21"/>
                <w:lang w:bidi="ar"/>
              </w:rPr>
              <w:br/>
              <w:t>3</w:t>
            </w:r>
            <w:r w:rsidRPr="00AF75CB">
              <w:rPr>
                <w:rFonts w:ascii="宋体" w:hAnsi="宋体" w:cs="宋体" w:hint="eastAsia"/>
                <w:kern w:val="0"/>
                <w:szCs w:val="21"/>
                <w:lang w:bidi="ar"/>
              </w:rPr>
              <w:t>.</w:t>
            </w:r>
            <w:r w:rsidRPr="00AF75CB">
              <w:rPr>
                <w:rStyle w:val="font11"/>
                <w:rFonts w:hint="default"/>
                <w:color w:val="auto"/>
                <w:szCs w:val="21"/>
                <w:lang w:bidi="ar"/>
              </w:rPr>
              <w:t>最大下降速度：2m/s；</w:t>
            </w:r>
            <w:r w:rsidRPr="00AF75CB">
              <w:rPr>
                <w:rStyle w:val="font11"/>
                <w:rFonts w:hint="default"/>
                <w:color w:val="auto"/>
                <w:szCs w:val="21"/>
                <w:lang w:bidi="ar"/>
              </w:rPr>
              <w:br/>
              <w:t>4</w:t>
            </w:r>
            <w:r w:rsidRPr="00AF75CB">
              <w:rPr>
                <w:rFonts w:ascii="宋体" w:hAnsi="宋体" w:cs="宋体" w:hint="eastAsia"/>
                <w:kern w:val="0"/>
                <w:szCs w:val="21"/>
                <w:lang w:bidi="ar"/>
              </w:rPr>
              <w:t>.</w:t>
            </w:r>
            <w:r w:rsidRPr="00AF75CB">
              <w:rPr>
                <w:rStyle w:val="font11"/>
                <w:rFonts w:hint="default"/>
                <w:color w:val="auto"/>
                <w:szCs w:val="21"/>
                <w:lang w:bidi="ar"/>
              </w:rPr>
              <w:t>最小下降速度：0.5m/s；</w:t>
            </w:r>
            <w:r w:rsidRPr="00AF75CB">
              <w:rPr>
                <w:rStyle w:val="font11"/>
                <w:rFonts w:hint="default"/>
                <w:color w:val="auto"/>
                <w:szCs w:val="21"/>
                <w:lang w:bidi="ar"/>
              </w:rPr>
              <w:br/>
              <w:t>5</w:t>
            </w:r>
            <w:r w:rsidRPr="00AF75CB">
              <w:rPr>
                <w:rFonts w:ascii="宋体" w:hAnsi="宋体" w:cs="宋体" w:hint="eastAsia"/>
                <w:kern w:val="0"/>
                <w:szCs w:val="21"/>
                <w:lang w:bidi="ar"/>
              </w:rPr>
              <w:t>.</w:t>
            </w:r>
            <w:r w:rsidRPr="00AF75CB">
              <w:rPr>
                <w:rStyle w:val="font11"/>
                <w:rFonts w:hint="default"/>
                <w:color w:val="auto"/>
                <w:szCs w:val="21"/>
                <w:lang w:bidi="ar"/>
              </w:rPr>
              <w:t>适用体重范围：11.5-140kg；</w:t>
            </w:r>
            <w:r w:rsidRPr="00AF75CB">
              <w:rPr>
                <w:rStyle w:val="font11"/>
                <w:rFonts w:hint="default"/>
                <w:color w:val="auto"/>
                <w:szCs w:val="21"/>
                <w:lang w:bidi="ar"/>
              </w:rPr>
              <w:br/>
            </w:r>
            <w:r w:rsidRPr="00AF75CB">
              <w:rPr>
                <w:rFonts w:ascii="宋体" w:hAnsi="宋体" w:cs="宋体" w:hint="eastAsia"/>
                <w:kern w:val="0"/>
                <w:szCs w:val="21"/>
                <w:lang w:bidi="ar"/>
              </w:rPr>
              <w:t>6.采用国际攀联认证品牌，符合中国登山协会行业认定标准。符合GB/T 23268运动保护装备要求的标准。</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台</w:t>
            </w:r>
          </w:p>
        </w:tc>
        <w:tc>
          <w:tcPr>
            <w:tcW w:w="54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2</w:t>
            </w:r>
          </w:p>
        </w:tc>
      </w:tr>
      <w:tr w:rsidR="00AF75CB" w:rsidRPr="00AF75CB" w:rsidTr="001C48CC">
        <w:trPr>
          <w:trHeight w:val="2220"/>
        </w:trPr>
        <w:tc>
          <w:tcPr>
            <w:tcW w:w="585" w:type="dxa"/>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自动</w:t>
            </w:r>
            <w:r w:rsidRPr="00AF75CB">
              <w:rPr>
                <w:rFonts w:ascii="宋体" w:eastAsia="宋体" w:hAnsi="宋体" w:cs="宋体" w:hint="eastAsia"/>
                <w:szCs w:val="21"/>
                <w:lang w:bidi="ar"/>
              </w:rPr>
              <w:br/>
              <w:t>保护器B</w:t>
            </w:r>
          </w:p>
        </w:tc>
        <w:tc>
          <w:tcPr>
            <w:tcW w:w="5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textAlignment w:val="center"/>
              <w:rPr>
                <w:rFonts w:ascii="宋体" w:eastAsia="宋体" w:hAnsi="宋体" w:cs="宋体"/>
                <w:szCs w:val="21"/>
              </w:rPr>
            </w:pPr>
            <w:r w:rsidRPr="00AF75CB">
              <w:rPr>
                <w:rStyle w:val="font61"/>
                <w:rFonts w:hint="default"/>
                <w:color w:val="auto"/>
                <w:sz w:val="21"/>
                <w:szCs w:val="21"/>
                <w:lang w:bidi="ar"/>
              </w:rPr>
              <w:t>1</w:t>
            </w:r>
            <w:r w:rsidRPr="00AF75CB">
              <w:rPr>
                <w:rFonts w:ascii="宋体" w:eastAsia="宋体" w:hAnsi="宋体" w:cs="宋体" w:hint="eastAsia"/>
                <w:szCs w:val="21"/>
                <w:lang w:bidi="ar"/>
              </w:rPr>
              <w:t>.</w:t>
            </w:r>
            <w:r w:rsidRPr="00AF75CB">
              <w:rPr>
                <w:rStyle w:val="font61"/>
                <w:rFonts w:hint="default"/>
                <w:color w:val="auto"/>
                <w:sz w:val="21"/>
                <w:szCs w:val="21"/>
                <w:lang w:bidi="ar"/>
              </w:rPr>
              <w:t>攀岩自动保护器（难度区）；</w:t>
            </w:r>
            <w:r w:rsidRPr="00AF75CB">
              <w:rPr>
                <w:rStyle w:val="font61"/>
                <w:rFonts w:hint="default"/>
                <w:color w:val="auto"/>
                <w:sz w:val="21"/>
                <w:szCs w:val="21"/>
                <w:lang w:bidi="ar"/>
              </w:rPr>
              <w:br/>
              <w:t>2</w:t>
            </w:r>
            <w:r w:rsidRPr="00AF75CB">
              <w:rPr>
                <w:rFonts w:ascii="宋体" w:eastAsia="宋体" w:hAnsi="宋体" w:cs="宋体" w:hint="eastAsia"/>
                <w:szCs w:val="21"/>
                <w:lang w:bidi="ar"/>
              </w:rPr>
              <w:t>.</w:t>
            </w:r>
            <w:r w:rsidRPr="00AF75CB">
              <w:rPr>
                <w:rStyle w:val="font11"/>
                <w:rFonts w:hint="default"/>
                <w:color w:val="auto"/>
                <w:sz w:val="21"/>
                <w:szCs w:val="21"/>
                <w:lang w:bidi="ar"/>
              </w:rPr>
              <w:t>扁带回收速度：0.6m/s；</w:t>
            </w:r>
            <w:r w:rsidRPr="00AF75CB">
              <w:rPr>
                <w:rStyle w:val="font11"/>
                <w:rFonts w:hint="default"/>
                <w:color w:val="auto"/>
                <w:sz w:val="21"/>
                <w:szCs w:val="21"/>
                <w:lang w:bidi="ar"/>
              </w:rPr>
              <w:br/>
              <w:t>3</w:t>
            </w:r>
            <w:r w:rsidRPr="00AF75CB">
              <w:rPr>
                <w:rFonts w:ascii="宋体" w:eastAsia="宋体" w:hAnsi="宋体" w:cs="宋体" w:hint="eastAsia"/>
                <w:szCs w:val="21"/>
                <w:lang w:bidi="ar"/>
              </w:rPr>
              <w:t>.</w:t>
            </w:r>
            <w:r w:rsidRPr="00AF75CB">
              <w:rPr>
                <w:rStyle w:val="font11"/>
                <w:rFonts w:hint="default"/>
                <w:color w:val="auto"/>
                <w:sz w:val="21"/>
                <w:szCs w:val="21"/>
                <w:lang w:bidi="ar"/>
              </w:rPr>
              <w:t>最大下降速度：2m/s；</w:t>
            </w:r>
            <w:r w:rsidRPr="00AF75CB">
              <w:rPr>
                <w:rStyle w:val="font11"/>
                <w:rFonts w:hint="default"/>
                <w:color w:val="auto"/>
                <w:sz w:val="21"/>
                <w:szCs w:val="21"/>
                <w:lang w:bidi="ar"/>
              </w:rPr>
              <w:br/>
              <w:t>4</w:t>
            </w:r>
            <w:r w:rsidRPr="00AF75CB">
              <w:rPr>
                <w:rFonts w:ascii="宋体" w:eastAsia="宋体" w:hAnsi="宋体" w:cs="宋体" w:hint="eastAsia"/>
                <w:szCs w:val="21"/>
                <w:lang w:bidi="ar"/>
              </w:rPr>
              <w:t>.</w:t>
            </w:r>
            <w:r w:rsidRPr="00AF75CB">
              <w:rPr>
                <w:rStyle w:val="font11"/>
                <w:rFonts w:hint="default"/>
                <w:color w:val="auto"/>
                <w:sz w:val="21"/>
                <w:szCs w:val="21"/>
                <w:lang w:bidi="ar"/>
              </w:rPr>
              <w:t>最小下降速度：0.5m/s；</w:t>
            </w:r>
            <w:r w:rsidRPr="00AF75CB">
              <w:rPr>
                <w:rStyle w:val="font11"/>
                <w:rFonts w:hint="default"/>
                <w:color w:val="auto"/>
                <w:sz w:val="21"/>
                <w:szCs w:val="21"/>
                <w:lang w:bidi="ar"/>
              </w:rPr>
              <w:br/>
              <w:t>5</w:t>
            </w:r>
            <w:r w:rsidRPr="00AF75CB">
              <w:rPr>
                <w:rFonts w:ascii="宋体" w:eastAsia="宋体" w:hAnsi="宋体" w:cs="宋体" w:hint="eastAsia"/>
                <w:szCs w:val="21"/>
                <w:lang w:bidi="ar"/>
              </w:rPr>
              <w:t>.</w:t>
            </w:r>
            <w:r w:rsidRPr="00AF75CB">
              <w:rPr>
                <w:rStyle w:val="font11"/>
                <w:rFonts w:hint="default"/>
                <w:color w:val="auto"/>
                <w:sz w:val="21"/>
                <w:szCs w:val="21"/>
                <w:lang w:bidi="ar"/>
              </w:rPr>
              <w:t>适用体重范围：11.5-140kg；</w:t>
            </w:r>
            <w:r w:rsidRPr="00AF75CB">
              <w:rPr>
                <w:rStyle w:val="font11"/>
                <w:rFonts w:hint="default"/>
                <w:color w:val="auto"/>
                <w:sz w:val="21"/>
                <w:szCs w:val="21"/>
                <w:lang w:bidi="ar"/>
              </w:rPr>
              <w:br/>
              <w:t>6</w:t>
            </w:r>
            <w:r w:rsidRPr="00AF75CB">
              <w:rPr>
                <w:rFonts w:ascii="宋体" w:eastAsia="宋体" w:hAnsi="宋体" w:cs="宋体" w:hint="eastAsia"/>
                <w:szCs w:val="21"/>
                <w:lang w:bidi="ar"/>
              </w:rPr>
              <w:t>.采用国际攀联认证品牌，符合中国登山协会行业认定标准。符合GB/T 23268运动保护装备要求的标准。</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台</w:t>
            </w:r>
          </w:p>
        </w:tc>
        <w:tc>
          <w:tcPr>
            <w:tcW w:w="54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3</w:t>
            </w:r>
          </w:p>
        </w:tc>
      </w:tr>
      <w:tr w:rsidR="00AF75CB" w:rsidRPr="00AF75CB" w:rsidTr="001C48CC">
        <w:trPr>
          <w:trHeight w:val="385"/>
        </w:trPr>
        <w:tc>
          <w:tcPr>
            <w:tcW w:w="58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lastRenderedPageBreak/>
              <w:t>7</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攀岩装备</w:t>
            </w:r>
            <w:r w:rsidRPr="00AF75CB">
              <w:rPr>
                <w:rFonts w:ascii="宋体" w:eastAsia="宋体" w:hAnsi="宋体" w:cs="宋体" w:hint="eastAsia"/>
                <w:szCs w:val="21"/>
                <w:lang w:bidi="ar"/>
              </w:rPr>
              <w:br/>
              <w:t>（人工）</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人工保护</w:t>
            </w:r>
            <w:r w:rsidRPr="00AF75CB">
              <w:rPr>
                <w:rFonts w:ascii="宋体" w:eastAsia="宋体" w:hAnsi="宋体" w:cs="宋体" w:hint="eastAsia"/>
                <w:szCs w:val="21"/>
                <w:lang w:bidi="ar"/>
              </w:rPr>
              <w:br/>
              <w:t>模式装备</w:t>
            </w:r>
          </w:p>
        </w:tc>
        <w:tc>
          <w:tcPr>
            <w:tcW w:w="5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textAlignment w:val="center"/>
              <w:rPr>
                <w:rFonts w:ascii="宋体" w:eastAsia="宋体" w:hAnsi="宋体" w:cs="宋体"/>
                <w:szCs w:val="21"/>
              </w:rPr>
            </w:pPr>
            <w:r w:rsidRPr="00AF75CB">
              <w:rPr>
                <w:rFonts w:ascii="宋体" w:eastAsia="宋体" w:hAnsi="宋体" w:cs="宋体" w:hint="eastAsia"/>
                <w:szCs w:val="21"/>
                <w:lang w:bidi="ar"/>
              </w:rPr>
              <w:t>每套包含：</w:t>
            </w:r>
            <w:r w:rsidRPr="00AF75CB">
              <w:rPr>
                <w:rFonts w:ascii="宋体" w:eastAsia="宋体" w:hAnsi="宋体" w:cs="宋体" w:hint="eastAsia"/>
                <w:szCs w:val="21"/>
                <w:lang w:bidi="ar"/>
              </w:rPr>
              <w:br/>
              <w:t>1.攀岩主绳*1条（</w:t>
            </w:r>
            <w:r w:rsidRPr="00AF75CB">
              <w:rPr>
                <w:rFonts w:ascii="宋体" w:eastAsia="宋体" w:hAnsi="宋体" w:cs="宋体"/>
                <w:szCs w:val="21"/>
                <w:lang w:bidi="ar"/>
              </w:rPr>
              <w:t>30</w:t>
            </w:r>
            <w:r w:rsidRPr="00AF75CB">
              <w:rPr>
                <w:rFonts w:ascii="宋体" w:eastAsia="宋体" w:hAnsi="宋体" w:cs="宋体" w:hint="eastAsia"/>
                <w:szCs w:val="21"/>
                <w:lang w:bidi="ar"/>
              </w:rPr>
              <w:t>米）；保护绳直径不小于10mm，抗拉力不小于1700kg力，且采用单绳保护状态；</w:t>
            </w:r>
            <w:r w:rsidRPr="00AF75CB">
              <w:rPr>
                <w:rFonts w:ascii="宋体" w:eastAsia="宋体" w:hAnsi="宋体" w:cs="宋体" w:hint="eastAsia"/>
                <w:szCs w:val="21"/>
                <w:lang w:bidi="ar"/>
              </w:rPr>
              <w:br/>
              <w:t>2.半身安全带2条；</w:t>
            </w:r>
            <w:r w:rsidRPr="00AF75CB">
              <w:rPr>
                <w:rFonts w:ascii="宋体" w:eastAsia="宋体" w:hAnsi="宋体" w:cs="宋体" w:hint="eastAsia"/>
                <w:szCs w:val="21"/>
                <w:lang w:bidi="ar"/>
              </w:rPr>
              <w:br/>
              <w:t>3.O形锁*2把；</w:t>
            </w:r>
            <w:r w:rsidRPr="00AF75CB">
              <w:rPr>
                <w:rFonts w:ascii="宋体" w:eastAsia="宋体" w:hAnsi="宋体" w:cs="宋体" w:hint="eastAsia"/>
                <w:szCs w:val="21"/>
                <w:lang w:bidi="ar"/>
              </w:rPr>
              <w:br/>
              <w:t>4.HMS主锁*2把；安全铁锁的横向抗拉力不小于安全铁锁的横向抗拉力不小于714.29kg力，纵向抗拉力不小于2244.90kg力</w:t>
            </w:r>
            <w:r w:rsidRPr="00AF75CB">
              <w:rPr>
                <w:rFonts w:ascii="宋体" w:eastAsia="宋体" w:hAnsi="宋体" w:cs="宋体" w:hint="eastAsia"/>
                <w:szCs w:val="21"/>
                <w:lang w:bidi="ar"/>
              </w:rPr>
              <w:br/>
              <w:t>5.扁带*2条；安全扁带的抗拉力不小于1734.69kg力</w:t>
            </w:r>
            <w:r w:rsidRPr="00AF75CB">
              <w:rPr>
                <w:rFonts w:ascii="宋体" w:eastAsia="宋体" w:hAnsi="宋体" w:cs="宋体" w:hint="eastAsia"/>
                <w:szCs w:val="21"/>
                <w:lang w:bidi="ar"/>
              </w:rPr>
              <w:br/>
              <w:t>6.ATC保护器*1个；</w:t>
            </w:r>
            <w:r w:rsidRPr="00AF75CB">
              <w:rPr>
                <w:rFonts w:ascii="宋体" w:eastAsia="宋体" w:hAnsi="宋体" w:cs="宋体" w:hint="eastAsia"/>
                <w:szCs w:val="21"/>
                <w:lang w:bidi="ar"/>
              </w:rPr>
              <w:br/>
              <w:t>7.采用国际攀联认证品牌，符合中国登山协会行业认定标准。符合GB/T 23268运动保护装备要求的标准。</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套</w:t>
            </w:r>
          </w:p>
        </w:tc>
        <w:tc>
          <w:tcPr>
            <w:tcW w:w="54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5</w:t>
            </w:r>
          </w:p>
        </w:tc>
      </w:tr>
      <w:tr w:rsidR="00AF75CB" w:rsidRPr="00AF75CB" w:rsidTr="001C48CC">
        <w:trPr>
          <w:trHeight w:val="900"/>
        </w:trPr>
        <w:tc>
          <w:tcPr>
            <w:tcW w:w="585" w:type="dxa"/>
            <w:vMerge w:val="restart"/>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8</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其他</w:t>
            </w:r>
            <w:r w:rsidRPr="00AF75CB">
              <w:rPr>
                <w:rFonts w:ascii="宋体" w:eastAsia="宋体" w:hAnsi="宋体" w:cs="宋体" w:hint="eastAsia"/>
                <w:szCs w:val="21"/>
                <w:lang w:bidi="ar"/>
              </w:rPr>
              <w:br/>
              <w:t>补充装备</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GRIGRI</w:t>
            </w:r>
          </w:p>
        </w:tc>
        <w:tc>
          <w:tcPr>
            <w:tcW w:w="5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textAlignment w:val="center"/>
              <w:rPr>
                <w:rFonts w:ascii="宋体" w:eastAsia="宋体" w:hAnsi="宋体" w:cs="宋体"/>
                <w:szCs w:val="21"/>
              </w:rPr>
            </w:pPr>
            <w:r w:rsidRPr="00AF75CB">
              <w:rPr>
                <w:rFonts w:ascii="宋体" w:eastAsia="宋体" w:hAnsi="宋体" w:cs="宋体" w:hint="eastAsia"/>
                <w:szCs w:val="21"/>
                <w:lang w:bidi="ar"/>
              </w:rPr>
              <w:t>1.GRIGRI保护器,防恐慌功能；</w:t>
            </w:r>
            <w:r w:rsidRPr="00AF75CB">
              <w:rPr>
                <w:rFonts w:ascii="宋体" w:eastAsia="宋体" w:hAnsi="宋体" w:cs="宋体" w:hint="eastAsia"/>
                <w:szCs w:val="21"/>
                <w:lang w:bidi="ar"/>
              </w:rPr>
              <w:br/>
              <w:t>2.采用国际攀联认证品牌，符合中国登山协会行业认定标准。符合GB/T 23268运动保护装备要求的标准。</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proofErr w:type="gramStart"/>
            <w:r w:rsidRPr="00AF75CB">
              <w:rPr>
                <w:rFonts w:ascii="宋体" w:eastAsia="宋体" w:hAnsi="宋体" w:cs="宋体" w:hint="eastAsia"/>
                <w:szCs w:val="21"/>
                <w:lang w:bidi="ar"/>
              </w:rPr>
              <w:t>个</w:t>
            </w:r>
            <w:proofErr w:type="gramEnd"/>
          </w:p>
        </w:tc>
        <w:tc>
          <w:tcPr>
            <w:tcW w:w="54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szCs w:val="21"/>
                <w:lang w:bidi="ar"/>
              </w:rPr>
              <w:t>4</w:t>
            </w:r>
          </w:p>
        </w:tc>
      </w:tr>
      <w:tr w:rsidR="00AF75CB" w:rsidRPr="00AF75CB" w:rsidTr="001C48CC">
        <w:trPr>
          <w:trHeight w:val="900"/>
        </w:trPr>
        <w:tc>
          <w:tcPr>
            <w:tcW w:w="585" w:type="dxa"/>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半身安全带</w:t>
            </w:r>
          </w:p>
        </w:tc>
        <w:tc>
          <w:tcPr>
            <w:tcW w:w="5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textAlignment w:val="center"/>
              <w:rPr>
                <w:rFonts w:ascii="宋体" w:eastAsia="宋体" w:hAnsi="宋体" w:cs="宋体"/>
                <w:szCs w:val="21"/>
              </w:rPr>
            </w:pPr>
            <w:r w:rsidRPr="00AF75CB">
              <w:rPr>
                <w:rStyle w:val="font61"/>
                <w:rFonts w:hint="default"/>
                <w:color w:val="auto"/>
                <w:sz w:val="21"/>
                <w:szCs w:val="21"/>
                <w:lang w:bidi="ar"/>
              </w:rPr>
              <w:t>1</w:t>
            </w:r>
            <w:r w:rsidRPr="00AF75CB">
              <w:rPr>
                <w:rFonts w:ascii="宋体" w:eastAsia="宋体" w:hAnsi="宋体" w:cs="宋体" w:hint="eastAsia"/>
                <w:szCs w:val="21"/>
                <w:lang w:bidi="ar"/>
              </w:rPr>
              <w:t>.</w:t>
            </w:r>
            <w:r w:rsidRPr="00AF75CB">
              <w:rPr>
                <w:rStyle w:val="font61"/>
                <w:rFonts w:hint="default"/>
                <w:color w:val="auto"/>
                <w:sz w:val="21"/>
                <w:szCs w:val="21"/>
                <w:lang w:bidi="ar"/>
              </w:rPr>
              <w:t>XL1条，L1条，M1条，S1条，XS1条；</w:t>
            </w:r>
            <w:r w:rsidRPr="00AF75CB">
              <w:rPr>
                <w:rStyle w:val="font61"/>
                <w:rFonts w:hint="default"/>
                <w:color w:val="auto"/>
                <w:sz w:val="21"/>
                <w:szCs w:val="21"/>
                <w:lang w:bidi="ar"/>
              </w:rPr>
              <w:br/>
              <w:t>2</w:t>
            </w:r>
            <w:r w:rsidRPr="00AF75CB">
              <w:rPr>
                <w:rFonts w:ascii="宋体" w:eastAsia="宋体" w:hAnsi="宋体" w:cs="宋体" w:hint="eastAsia"/>
                <w:szCs w:val="21"/>
                <w:lang w:bidi="ar"/>
              </w:rPr>
              <w:t>.</w:t>
            </w:r>
            <w:r w:rsidRPr="00AF75CB">
              <w:rPr>
                <w:rStyle w:val="font11"/>
                <w:rFonts w:hint="default"/>
                <w:color w:val="auto"/>
                <w:sz w:val="21"/>
                <w:szCs w:val="21"/>
                <w:lang w:bidi="ar"/>
              </w:rPr>
              <w:t>保护环12mm宽强度15kN；</w:t>
            </w:r>
            <w:r w:rsidRPr="00AF75CB">
              <w:rPr>
                <w:rStyle w:val="font11"/>
                <w:rFonts w:hint="default"/>
                <w:color w:val="auto"/>
                <w:sz w:val="21"/>
                <w:szCs w:val="21"/>
                <w:lang w:bidi="ar"/>
              </w:rPr>
              <w:br/>
              <w:t>3</w:t>
            </w:r>
            <w:r w:rsidRPr="00AF75CB">
              <w:rPr>
                <w:rFonts w:ascii="宋体" w:eastAsia="宋体" w:hAnsi="宋体" w:cs="宋体" w:hint="eastAsia"/>
                <w:szCs w:val="21"/>
                <w:lang w:bidi="ar"/>
              </w:rPr>
              <w:t>.采用国际攀联认证品牌，符合中国登山协会行业认定标准。符合GB/T 23268运动保护装备要求的标准。</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条</w:t>
            </w:r>
          </w:p>
        </w:tc>
        <w:tc>
          <w:tcPr>
            <w:tcW w:w="54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5</w:t>
            </w:r>
          </w:p>
        </w:tc>
      </w:tr>
      <w:tr w:rsidR="00AF75CB" w:rsidRPr="00AF75CB" w:rsidTr="001C48CC">
        <w:trPr>
          <w:trHeight w:val="1459"/>
        </w:trPr>
        <w:tc>
          <w:tcPr>
            <w:tcW w:w="585" w:type="dxa"/>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菊绳</w:t>
            </w:r>
          </w:p>
        </w:tc>
        <w:tc>
          <w:tcPr>
            <w:tcW w:w="5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textAlignment w:val="center"/>
              <w:rPr>
                <w:rFonts w:ascii="宋体" w:eastAsia="宋体" w:hAnsi="宋体" w:cs="宋体"/>
                <w:szCs w:val="21"/>
              </w:rPr>
            </w:pPr>
            <w:r w:rsidRPr="00AF75CB">
              <w:rPr>
                <w:rFonts w:ascii="宋体" w:eastAsia="宋体" w:hAnsi="宋体" w:cs="宋体" w:hint="eastAsia"/>
                <w:szCs w:val="21"/>
                <w:lang w:bidi="ar"/>
              </w:rPr>
              <w:t>1.</w:t>
            </w:r>
            <w:r w:rsidRPr="00AF75CB">
              <w:rPr>
                <w:rFonts w:ascii="宋体" w:eastAsia="宋体" w:hAnsi="宋体" w:cs="宋体"/>
                <w:szCs w:val="21"/>
                <w:lang w:bidi="ar"/>
              </w:rPr>
              <w:t>140</w:t>
            </w:r>
            <w:r w:rsidRPr="00AF75CB">
              <w:rPr>
                <w:rFonts w:ascii="宋体" w:eastAsia="宋体" w:hAnsi="宋体" w:cs="宋体" w:hint="eastAsia"/>
                <w:szCs w:val="21"/>
                <w:lang w:bidi="ar"/>
              </w:rPr>
              <w:t>cm</w:t>
            </w:r>
            <w:r w:rsidRPr="00AF75CB">
              <w:rPr>
                <w:rFonts w:ascii="宋体" w:eastAsia="宋体" w:hAnsi="宋体" w:cs="宋体"/>
                <w:szCs w:val="21"/>
                <w:lang w:bidi="ar"/>
              </w:rPr>
              <w:t>*18mm</w:t>
            </w:r>
            <w:r w:rsidRPr="00AF75CB">
              <w:rPr>
                <w:rFonts w:ascii="宋体" w:eastAsia="宋体" w:hAnsi="宋体" w:cs="宋体" w:hint="eastAsia"/>
                <w:szCs w:val="21"/>
                <w:lang w:bidi="ar"/>
              </w:rPr>
              <w:t>；</w:t>
            </w:r>
            <w:r w:rsidRPr="00AF75CB">
              <w:rPr>
                <w:rFonts w:ascii="宋体" w:eastAsia="宋体" w:hAnsi="宋体" w:cs="宋体" w:hint="eastAsia"/>
                <w:szCs w:val="21"/>
                <w:lang w:bidi="ar"/>
              </w:rPr>
              <w:br/>
              <w:t>2.轻量化高强度材质；</w:t>
            </w:r>
            <w:r w:rsidRPr="00AF75CB">
              <w:rPr>
                <w:rFonts w:ascii="宋体" w:eastAsia="宋体" w:hAnsi="宋体" w:cs="宋体" w:hint="eastAsia"/>
                <w:szCs w:val="21"/>
                <w:lang w:bidi="ar"/>
              </w:rPr>
              <w:br/>
              <w:t>3.质量合格独立编号断裂拉力：22kN；</w:t>
            </w:r>
            <w:r w:rsidRPr="00AF75CB">
              <w:rPr>
                <w:rFonts w:ascii="宋体" w:eastAsia="宋体" w:hAnsi="宋体" w:cs="宋体" w:hint="eastAsia"/>
                <w:szCs w:val="21"/>
                <w:lang w:bidi="ar"/>
              </w:rPr>
              <w:br/>
              <w:t>4.缝线断裂拉力：3.5kN；</w:t>
            </w:r>
            <w:r w:rsidRPr="00AF75CB">
              <w:rPr>
                <w:rFonts w:ascii="宋体" w:eastAsia="宋体" w:hAnsi="宋体" w:cs="宋体" w:hint="eastAsia"/>
                <w:szCs w:val="21"/>
                <w:lang w:bidi="ar"/>
              </w:rPr>
              <w:br/>
              <w:t>5.采用国际攀联认证品牌，符合中国登山协会行业认定标准。符合GB/T 23268运动保护装备要求的标准。</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条</w:t>
            </w:r>
          </w:p>
        </w:tc>
        <w:tc>
          <w:tcPr>
            <w:tcW w:w="54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szCs w:val="21"/>
                <w:lang w:bidi="ar"/>
              </w:rPr>
              <w:t>4</w:t>
            </w:r>
          </w:p>
        </w:tc>
      </w:tr>
      <w:tr w:rsidR="00AF75CB" w:rsidRPr="00AF75CB" w:rsidTr="001C48CC">
        <w:trPr>
          <w:trHeight w:val="1422"/>
        </w:trPr>
        <w:tc>
          <w:tcPr>
            <w:tcW w:w="585" w:type="dxa"/>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攀岩安全帽</w:t>
            </w:r>
          </w:p>
        </w:tc>
        <w:tc>
          <w:tcPr>
            <w:tcW w:w="5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textAlignment w:val="center"/>
              <w:rPr>
                <w:rFonts w:ascii="宋体" w:eastAsia="宋体" w:hAnsi="宋体" w:cs="宋体"/>
                <w:szCs w:val="21"/>
              </w:rPr>
            </w:pPr>
            <w:r w:rsidRPr="00AF75CB">
              <w:rPr>
                <w:rFonts w:ascii="宋体" w:eastAsia="宋体" w:hAnsi="宋体" w:cs="宋体" w:hint="eastAsia"/>
                <w:szCs w:val="21"/>
                <w:lang w:bidi="ar"/>
              </w:rPr>
              <w:t>1.轻便攀岩安全帽；</w:t>
            </w:r>
            <w:r w:rsidRPr="00AF75CB">
              <w:rPr>
                <w:rFonts w:ascii="宋体" w:eastAsia="宋体" w:hAnsi="宋体" w:cs="宋体" w:hint="eastAsia"/>
                <w:szCs w:val="21"/>
                <w:lang w:bidi="ar"/>
              </w:rPr>
              <w:br/>
              <w:t>2.全包围舒适调节系统；</w:t>
            </w:r>
            <w:r w:rsidRPr="00AF75CB">
              <w:rPr>
                <w:rFonts w:ascii="宋体" w:eastAsia="宋体" w:hAnsi="宋体" w:cs="宋体" w:hint="eastAsia"/>
                <w:szCs w:val="21"/>
                <w:lang w:bidi="ar"/>
              </w:rPr>
              <w:br/>
              <w:t>3.可拆洗吸汗内衬；</w:t>
            </w:r>
            <w:r w:rsidRPr="00AF75CB">
              <w:rPr>
                <w:rFonts w:ascii="宋体" w:eastAsia="宋体" w:hAnsi="宋体" w:cs="宋体" w:hint="eastAsia"/>
                <w:szCs w:val="21"/>
                <w:lang w:bidi="ar"/>
              </w:rPr>
              <w:br/>
              <w:t>4.适用头围：53-62cm；</w:t>
            </w:r>
            <w:r w:rsidRPr="00AF75CB">
              <w:rPr>
                <w:rFonts w:ascii="宋体" w:eastAsia="宋体" w:hAnsi="宋体" w:cs="宋体" w:hint="eastAsia"/>
                <w:szCs w:val="21"/>
                <w:lang w:bidi="ar"/>
              </w:rPr>
              <w:br/>
              <w:t>5.材质：EPS；</w:t>
            </w:r>
            <w:r w:rsidRPr="00AF75CB">
              <w:rPr>
                <w:rFonts w:ascii="宋体" w:eastAsia="宋体" w:hAnsi="宋体" w:cs="宋体" w:hint="eastAsia"/>
                <w:szCs w:val="21"/>
                <w:lang w:bidi="ar"/>
              </w:rPr>
              <w:br/>
              <w:t>6.采用国际攀联认证品牌，符合中国登山协会行业认定标准。符合GB/T 23268运动保护装备要求的标准。</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顶</w:t>
            </w:r>
          </w:p>
        </w:tc>
        <w:tc>
          <w:tcPr>
            <w:tcW w:w="54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6</w:t>
            </w:r>
          </w:p>
        </w:tc>
      </w:tr>
      <w:tr w:rsidR="00AF75CB" w:rsidRPr="00AF75CB" w:rsidTr="001C48CC">
        <w:trPr>
          <w:trHeight w:val="485"/>
        </w:trPr>
        <w:tc>
          <w:tcPr>
            <w:tcW w:w="585" w:type="dxa"/>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HMS主锁</w:t>
            </w:r>
          </w:p>
        </w:tc>
        <w:tc>
          <w:tcPr>
            <w:tcW w:w="5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textAlignment w:val="center"/>
              <w:rPr>
                <w:rFonts w:ascii="宋体" w:eastAsia="宋体" w:hAnsi="宋体" w:cs="宋体"/>
                <w:szCs w:val="21"/>
              </w:rPr>
            </w:pPr>
            <w:r w:rsidRPr="00AF75CB">
              <w:rPr>
                <w:rFonts w:ascii="宋体" w:eastAsia="宋体" w:hAnsi="宋体" w:cs="宋体" w:hint="eastAsia"/>
                <w:szCs w:val="21"/>
                <w:lang w:bidi="ar"/>
              </w:rPr>
              <w:t>1.可用意大利半扣下降；</w:t>
            </w:r>
            <w:r w:rsidRPr="00AF75CB">
              <w:rPr>
                <w:rFonts w:ascii="宋体" w:eastAsia="宋体" w:hAnsi="宋体" w:cs="宋体" w:hint="eastAsia"/>
                <w:szCs w:val="21"/>
                <w:lang w:bidi="ar"/>
              </w:rPr>
              <w:br/>
              <w:t>2.锁门打开宽度22mm；</w:t>
            </w:r>
            <w:r w:rsidRPr="00AF75CB">
              <w:rPr>
                <w:rFonts w:ascii="宋体" w:eastAsia="宋体" w:hAnsi="宋体" w:cs="宋体" w:hint="eastAsia"/>
                <w:szCs w:val="21"/>
                <w:lang w:bidi="ar"/>
              </w:rPr>
              <w:br/>
              <w:t>3.纵向拉力：23kN；</w:t>
            </w:r>
            <w:r w:rsidRPr="00AF75CB">
              <w:rPr>
                <w:rFonts w:ascii="宋体" w:eastAsia="宋体" w:hAnsi="宋体" w:cs="宋体" w:hint="eastAsia"/>
                <w:szCs w:val="21"/>
                <w:lang w:bidi="ar"/>
              </w:rPr>
              <w:br/>
              <w:t>4.横向拉力：8kN；</w:t>
            </w:r>
            <w:r w:rsidRPr="00AF75CB">
              <w:rPr>
                <w:rFonts w:ascii="宋体" w:eastAsia="宋体" w:hAnsi="宋体" w:cs="宋体" w:hint="eastAsia"/>
                <w:szCs w:val="21"/>
                <w:lang w:bidi="ar"/>
              </w:rPr>
              <w:br/>
              <w:t>5.开口拉力：8kN；</w:t>
            </w:r>
            <w:r w:rsidRPr="00AF75CB">
              <w:rPr>
                <w:rFonts w:ascii="宋体" w:eastAsia="宋体" w:hAnsi="宋体" w:cs="宋体" w:hint="eastAsia"/>
                <w:szCs w:val="21"/>
                <w:lang w:bidi="ar"/>
              </w:rPr>
              <w:br/>
              <w:t>6.开口大小：22mm；</w:t>
            </w:r>
            <w:r w:rsidRPr="00AF75CB">
              <w:rPr>
                <w:rFonts w:ascii="宋体" w:eastAsia="宋体" w:hAnsi="宋体" w:cs="宋体" w:hint="eastAsia"/>
                <w:szCs w:val="21"/>
                <w:lang w:bidi="ar"/>
              </w:rPr>
              <w:br/>
              <w:t>7.采用国际攀联认证品牌，符合中国登山协会行业认定标准。符合GB/T 23268运动保护装备要求的标准。</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把</w:t>
            </w:r>
          </w:p>
        </w:tc>
        <w:tc>
          <w:tcPr>
            <w:tcW w:w="54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5</w:t>
            </w:r>
          </w:p>
        </w:tc>
      </w:tr>
      <w:tr w:rsidR="00AF75CB" w:rsidRPr="00AF75CB" w:rsidTr="001C48CC">
        <w:trPr>
          <w:trHeight w:val="600"/>
        </w:trPr>
        <w:tc>
          <w:tcPr>
            <w:tcW w:w="585" w:type="dxa"/>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攀岩鞋</w:t>
            </w:r>
          </w:p>
        </w:tc>
        <w:tc>
          <w:tcPr>
            <w:tcW w:w="5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textAlignment w:val="center"/>
              <w:rPr>
                <w:rFonts w:ascii="宋体" w:eastAsia="宋体" w:hAnsi="宋体" w:cs="宋体"/>
                <w:szCs w:val="21"/>
              </w:rPr>
            </w:pPr>
            <w:r w:rsidRPr="00AF75CB">
              <w:rPr>
                <w:rFonts w:ascii="宋体" w:eastAsia="宋体" w:hAnsi="宋体" w:cs="宋体" w:hint="eastAsia"/>
                <w:szCs w:val="21"/>
                <w:lang w:bidi="ar"/>
              </w:rPr>
              <w:t>1.34码-44码各一双；贴扣式攀岩鞋</w:t>
            </w:r>
            <w:r w:rsidRPr="00AF75CB">
              <w:rPr>
                <w:rFonts w:ascii="宋体" w:eastAsia="宋体" w:hAnsi="宋体" w:cs="宋体" w:hint="eastAsia"/>
                <w:szCs w:val="21"/>
                <w:lang w:bidi="ar"/>
              </w:rPr>
              <w:br/>
              <w:t>2.飞织面料，鞋面柔软，透气性良好，脚后跟海绵衬垫，不磨脚。</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双</w:t>
            </w:r>
          </w:p>
        </w:tc>
        <w:tc>
          <w:tcPr>
            <w:tcW w:w="54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11</w:t>
            </w:r>
          </w:p>
        </w:tc>
      </w:tr>
      <w:tr w:rsidR="00AF75CB" w:rsidRPr="00AF75CB" w:rsidTr="001C48CC">
        <w:trPr>
          <w:trHeight w:val="720"/>
        </w:trPr>
        <w:tc>
          <w:tcPr>
            <w:tcW w:w="585" w:type="dxa"/>
            <w:vMerge w:val="restart"/>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9</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其他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交通运输</w:t>
            </w:r>
          </w:p>
        </w:tc>
        <w:tc>
          <w:tcPr>
            <w:tcW w:w="5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textAlignment w:val="center"/>
              <w:rPr>
                <w:rFonts w:ascii="宋体" w:eastAsia="宋体" w:hAnsi="宋体" w:cs="宋体"/>
                <w:szCs w:val="21"/>
              </w:rPr>
            </w:pPr>
            <w:r w:rsidRPr="00AF75CB">
              <w:rPr>
                <w:rFonts w:ascii="宋体" w:eastAsia="宋体" w:hAnsi="宋体" w:cs="宋体" w:hint="eastAsia"/>
                <w:szCs w:val="21"/>
                <w:lang w:bidi="ar"/>
              </w:rPr>
              <w:t>1.建造材料交通运输费用；</w:t>
            </w:r>
            <w:r w:rsidRPr="00AF75CB">
              <w:rPr>
                <w:rFonts w:ascii="宋体" w:eastAsia="宋体" w:hAnsi="宋体" w:cs="宋体" w:hint="eastAsia"/>
                <w:szCs w:val="21"/>
                <w:lang w:bidi="ar"/>
              </w:rPr>
              <w:br/>
              <w:t>2.辅件运输及现场搬运费用。</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次</w:t>
            </w:r>
          </w:p>
        </w:tc>
        <w:tc>
          <w:tcPr>
            <w:tcW w:w="54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1</w:t>
            </w:r>
          </w:p>
        </w:tc>
      </w:tr>
      <w:tr w:rsidR="00AF75CB" w:rsidRPr="00AF75CB" w:rsidTr="001C48CC">
        <w:trPr>
          <w:trHeight w:val="660"/>
        </w:trPr>
        <w:tc>
          <w:tcPr>
            <w:tcW w:w="585" w:type="dxa"/>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第三方</w:t>
            </w:r>
            <w:r w:rsidRPr="00AF75CB">
              <w:rPr>
                <w:rFonts w:ascii="宋体" w:eastAsia="宋体" w:hAnsi="宋体" w:cs="宋体" w:hint="eastAsia"/>
                <w:szCs w:val="21"/>
                <w:lang w:bidi="ar"/>
              </w:rPr>
              <w:br/>
              <w:t>检测</w:t>
            </w:r>
          </w:p>
        </w:tc>
        <w:tc>
          <w:tcPr>
            <w:tcW w:w="5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textAlignment w:val="center"/>
              <w:rPr>
                <w:rFonts w:ascii="宋体" w:eastAsia="宋体" w:hAnsi="宋体" w:cs="宋体"/>
                <w:szCs w:val="21"/>
              </w:rPr>
            </w:pPr>
            <w:r w:rsidRPr="00AF75CB">
              <w:rPr>
                <w:rFonts w:ascii="宋体" w:eastAsia="宋体" w:hAnsi="宋体" w:cs="宋体" w:hint="eastAsia"/>
                <w:szCs w:val="21"/>
                <w:lang w:bidi="ar"/>
              </w:rPr>
              <w:t>1.国家认可第三方检测机构进行攀岩墙检测；</w:t>
            </w:r>
            <w:r w:rsidRPr="00AF75CB">
              <w:rPr>
                <w:rFonts w:ascii="宋体" w:eastAsia="宋体" w:hAnsi="宋体" w:cs="宋体" w:hint="eastAsia"/>
                <w:szCs w:val="21"/>
                <w:lang w:bidi="ar"/>
              </w:rPr>
              <w:br/>
              <w:t>2.出具可办理高危险性项目营业许可证的检测报告。</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项</w:t>
            </w:r>
          </w:p>
        </w:tc>
        <w:tc>
          <w:tcPr>
            <w:tcW w:w="54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1</w:t>
            </w:r>
          </w:p>
        </w:tc>
      </w:tr>
      <w:tr w:rsidR="00AF75CB" w:rsidRPr="00AF75CB" w:rsidTr="001C48CC">
        <w:trPr>
          <w:trHeight w:val="540"/>
        </w:trPr>
        <w:tc>
          <w:tcPr>
            <w:tcW w:w="585" w:type="dxa"/>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镁粉袋</w:t>
            </w:r>
          </w:p>
        </w:tc>
        <w:tc>
          <w:tcPr>
            <w:tcW w:w="5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textAlignment w:val="center"/>
              <w:rPr>
                <w:rFonts w:ascii="宋体" w:eastAsia="宋体" w:hAnsi="宋体" w:cs="宋体"/>
                <w:szCs w:val="21"/>
              </w:rPr>
            </w:pPr>
            <w:r w:rsidRPr="00AF75CB">
              <w:rPr>
                <w:rFonts w:ascii="宋体" w:eastAsia="宋体" w:hAnsi="宋体" w:cs="宋体" w:hint="eastAsia"/>
                <w:szCs w:val="21"/>
                <w:lang w:bidi="ar"/>
              </w:rPr>
              <w:t>镁粉袋。</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只</w:t>
            </w:r>
          </w:p>
        </w:tc>
        <w:tc>
          <w:tcPr>
            <w:tcW w:w="54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6</w:t>
            </w:r>
          </w:p>
        </w:tc>
      </w:tr>
      <w:tr w:rsidR="00AF75CB" w:rsidRPr="00AF75CB" w:rsidTr="001C48CC">
        <w:trPr>
          <w:trHeight w:val="540"/>
        </w:trPr>
        <w:tc>
          <w:tcPr>
            <w:tcW w:w="585" w:type="dxa"/>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定线</w:t>
            </w:r>
          </w:p>
        </w:tc>
        <w:tc>
          <w:tcPr>
            <w:tcW w:w="5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textAlignment w:val="center"/>
              <w:rPr>
                <w:rFonts w:ascii="宋体" w:eastAsia="宋体" w:hAnsi="宋体" w:cs="宋体"/>
                <w:szCs w:val="21"/>
              </w:rPr>
            </w:pPr>
            <w:r w:rsidRPr="00AF75CB">
              <w:rPr>
                <w:rFonts w:ascii="宋体" w:eastAsia="宋体" w:hAnsi="宋体" w:cs="宋体" w:hint="eastAsia"/>
                <w:szCs w:val="21"/>
                <w:lang w:bidi="ar"/>
              </w:rPr>
              <w:t>资深专业</w:t>
            </w:r>
            <w:proofErr w:type="gramStart"/>
            <w:r w:rsidRPr="00AF75CB">
              <w:rPr>
                <w:rFonts w:ascii="宋体" w:eastAsia="宋体" w:hAnsi="宋体" w:cs="宋体" w:hint="eastAsia"/>
                <w:szCs w:val="21"/>
                <w:lang w:bidi="ar"/>
              </w:rPr>
              <w:t>岩馆馆长级</w:t>
            </w:r>
            <w:proofErr w:type="gramEnd"/>
            <w:r w:rsidRPr="00AF75CB">
              <w:rPr>
                <w:rFonts w:ascii="宋体" w:eastAsia="宋体" w:hAnsi="宋体" w:cs="宋体" w:hint="eastAsia"/>
                <w:szCs w:val="21"/>
                <w:lang w:bidi="ar"/>
              </w:rPr>
              <w:t>教练定线。</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项</w:t>
            </w:r>
          </w:p>
        </w:tc>
        <w:tc>
          <w:tcPr>
            <w:tcW w:w="545"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1</w:t>
            </w:r>
          </w:p>
        </w:tc>
      </w:tr>
      <w:tr w:rsidR="00AF75CB" w:rsidRPr="00AF75CB" w:rsidTr="001C48CC">
        <w:trPr>
          <w:trHeight w:val="540"/>
        </w:trPr>
        <w:tc>
          <w:tcPr>
            <w:tcW w:w="585" w:type="dxa"/>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2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使用课</w:t>
            </w:r>
          </w:p>
        </w:tc>
        <w:tc>
          <w:tcPr>
            <w:tcW w:w="589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D17FF" w:rsidRPr="00AF75CB" w:rsidRDefault="001D17FF" w:rsidP="001C48CC">
            <w:pPr>
              <w:spacing w:line="360" w:lineRule="auto"/>
              <w:textAlignment w:val="center"/>
              <w:rPr>
                <w:rFonts w:ascii="宋体" w:eastAsia="宋体" w:hAnsi="宋体" w:cs="宋体"/>
                <w:szCs w:val="21"/>
              </w:rPr>
            </w:pPr>
            <w:r w:rsidRPr="00AF75CB">
              <w:rPr>
                <w:rFonts w:ascii="宋体" w:eastAsia="宋体" w:hAnsi="宋体" w:cs="宋体" w:hint="eastAsia"/>
                <w:szCs w:val="21"/>
                <w:lang w:bidi="ar"/>
              </w:rPr>
              <w:t>攀岩安全使用及基本保护课程。</w:t>
            </w:r>
          </w:p>
        </w:tc>
        <w:tc>
          <w:tcPr>
            <w:tcW w:w="614"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项</w:t>
            </w:r>
          </w:p>
        </w:tc>
        <w:tc>
          <w:tcPr>
            <w:tcW w:w="545" w:type="dxa"/>
            <w:tcBorders>
              <w:top w:val="single" w:sz="4" w:space="0" w:color="000000"/>
              <w:left w:val="single" w:sz="4" w:space="0" w:color="000000"/>
              <w:bottom w:val="nil"/>
              <w:right w:val="single" w:sz="8"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1</w:t>
            </w:r>
          </w:p>
        </w:tc>
      </w:tr>
      <w:tr w:rsidR="00AF75CB" w:rsidRPr="00AF75CB" w:rsidTr="001C48CC">
        <w:trPr>
          <w:trHeight w:val="628"/>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11</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建设及验收标准</w:t>
            </w:r>
          </w:p>
        </w:tc>
        <w:tc>
          <w:tcPr>
            <w:tcW w:w="69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D17FF" w:rsidRPr="00AF75CB" w:rsidRDefault="001D17FF" w:rsidP="001C48CC">
            <w:pPr>
              <w:spacing w:line="360" w:lineRule="auto"/>
              <w:rPr>
                <w:rFonts w:ascii="宋体" w:eastAsia="宋体" w:hAnsi="宋体" w:cs="宋体"/>
                <w:szCs w:val="21"/>
              </w:rPr>
            </w:pPr>
            <w:r w:rsidRPr="00AF75CB">
              <w:rPr>
                <w:rFonts w:ascii="宋体" w:eastAsia="宋体" w:hAnsi="宋体" w:cs="宋体" w:hint="eastAsia"/>
                <w:szCs w:val="21"/>
              </w:rPr>
              <w:t>1.人工岩壁应符合GB6566的要求；</w:t>
            </w:r>
            <w:r w:rsidRPr="00AF75CB">
              <w:rPr>
                <w:rFonts w:ascii="宋体" w:eastAsia="宋体" w:hAnsi="宋体" w:cs="宋体" w:hint="eastAsia"/>
                <w:szCs w:val="21"/>
              </w:rPr>
              <w:br/>
              <w:t>2.攀岩场所公共指示标识符合GB/T10001.1的要求；</w:t>
            </w:r>
          </w:p>
          <w:p w:rsidR="001D17FF" w:rsidRPr="00AF75CB" w:rsidRDefault="001D17FF" w:rsidP="001C48CC">
            <w:pPr>
              <w:spacing w:line="360" w:lineRule="auto"/>
              <w:rPr>
                <w:rFonts w:ascii="宋体" w:eastAsia="宋体" w:hAnsi="宋体" w:cs="宋体"/>
                <w:szCs w:val="21"/>
              </w:rPr>
            </w:pPr>
            <w:r w:rsidRPr="00AF75CB">
              <w:rPr>
                <w:rFonts w:ascii="宋体" w:eastAsia="宋体" w:hAnsi="宋体" w:cs="宋体" w:hint="eastAsia"/>
                <w:szCs w:val="21"/>
              </w:rPr>
              <w:t>3.攀岩墙钢结构设计主要依据—钢结构设计规范 GB50017-2003和建筑结构荷载规范GB50009-2012，由建设方按照—钢结构施工质量验收规范 GB50205-2001进行验收；建筑结构现场检测技术标准GB/T50344-2004。</w:t>
            </w:r>
          </w:p>
        </w:tc>
        <w:tc>
          <w:tcPr>
            <w:tcW w:w="61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项</w:t>
            </w:r>
          </w:p>
        </w:tc>
        <w:tc>
          <w:tcPr>
            <w:tcW w:w="5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3</w:t>
            </w:r>
          </w:p>
        </w:tc>
      </w:tr>
      <w:tr w:rsidR="00AF75CB" w:rsidRPr="00AF75CB" w:rsidTr="001C48CC">
        <w:trPr>
          <w:trHeight w:val="628"/>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691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D17FF" w:rsidRPr="00AF75CB" w:rsidRDefault="001D17FF" w:rsidP="001C48CC">
            <w:pPr>
              <w:spacing w:line="360" w:lineRule="auto"/>
              <w:rPr>
                <w:rFonts w:ascii="宋体" w:eastAsia="宋体" w:hAnsi="宋体" w:cs="宋体"/>
                <w:szCs w:val="21"/>
              </w:rPr>
            </w:pPr>
          </w:p>
        </w:tc>
        <w:tc>
          <w:tcPr>
            <w:tcW w:w="6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r>
      <w:tr w:rsidR="00AF75CB" w:rsidRPr="00AF75CB" w:rsidTr="001C48CC">
        <w:trPr>
          <w:trHeight w:val="628"/>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691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D17FF" w:rsidRPr="00AF75CB" w:rsidRDefault="001D17FF" w:rsidP="001C48CC">
            <w:pPr>
              <w:spacing w:line="360" w:lineRule="auto"/>
              <w:rPr>
                <w:rFonts w:ascii="宋体" w:eastAsia="宋体" w:hAnsi="宋体" w:cs="宋体"/>
                <w:szCs w:val="21"/>
              </w:rPr>
            </w:pPr>
          </w:p>
        </w:tc>
        <w:tc>
          <w:tcPr>
            <w:tcW w:w="6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r>
      <w:tr w:rsidR="00AF75CB" w:rsidRPr="00AF75CB" w:rsidTr="001C48CC">
        <w:trPr>
          <w:trHeight w:val="628"/>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691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D17FF" w:rsidRPr="00AF75CB" w:rsidRDefault="001D17FF" w:rsidP="001C48CC">
            <w:pPr>
              <w:spacing w:line="360" w:lineRule="auto"/>
              <w:rPr>
                <w:rFonts w:ascii="宋体" w:eastAsia="宋体" w:hAnsi="宋体" w:cs="宋体"/>
                <w:szCs w:val="21"/>
              </w:rPr>
            </w:pPr>
          </w:p>
        </w:tc>
        <w:tc>
          <w:tcPr>
            <w:tcW w:w="6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r>
      <w:tr w:rsidR="00AF75CB" w:rsidRPr="00AF75CB" w:rsidTr="001C48CC">
        <w:trPr>
          <w:trHeight w:val="628"/>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691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D17FF" w:rsidRPr="00AF75CB" w:rsidRDefault="001D17FF" w:rsidP="001C48CC">
            <w:pPr>
              <w:spacing w:line="360" w:lineRule="auto"/>
              <w:rPr>
                <w:rFonts w:ascii="宋体" w:eastAsia="宋体" w:hAnsi="宋体" w:cs="宋体"/>
                <w:szCs w:val="21"/>
              </w:rPr>
            </w:pPr>
          </w:p>
        </w:tc>
        <w:tc>
          <w:tcPr>
            <w:tcW w:w="6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r>
      <w:tr w:rsidR="00AF75CB" w:rsidRPr="00AF75CB" w:rsidTr="001C48CC">
        <w:trPr>
          <w:trHeight w:val="628"/>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691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D17FF" w:rsidRPr="00AF75CB" w:rsidRDefault="001D17FF" w:rsidP="001C48CC">
            <w:pPr>
              <w:spacing w:line="360" w:lineRule="auto"/>
              <w:rPr>
                <w:rFonts w:ascii="宋体" w:eastAsia="宋体" w:hAnsi="宋体" w:cs="宋体"/>
                <w:szCs w:val="21"/>
              </w:rPr>
            </w:pPr>
          </w:p>
        </w:tc>
        <w:tc>
          <w:tcPr>
            <w:tcW w:w="6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r>
      <w:tr w:rsidR="00AF75CB" w:rsidRPr="00AF75CB" w:rsidTr="001C48CC">
        <w:trPr>
          <w:trHeight w:val="628"/>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691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D17FF" w:rsidRPr="00AF75CB" w:rsidRDefault="001D17FF" w:rsidP="001C48CC">
            <w:pPr>
              <w:spacing w:line="360" w:lineRule="auto"/>
              <w:rPr>
                <w:rFonts w:ascii="宋体" w:eastAsia="宋体" w:hAnsi="宋体" w:cs="宋体"/>
                <w:szCs w:val="21"/>
              </w:rPr>
            </w:pPr>
          </w:p>
        </w:tc>
        <w:tc>
          <w:tcPr>
            <w:tcW w:w="6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rPr>
                <w:rFonts w:ascii="宋体" w:eastAsia="宋体" w:hAnsi="宋体" w:cs="宋体"/>
                <w:szCs w:val="21"/>
              </w:rPr>
            </w:pPr>
          </w:p>
        </w:tc>
      </w:tr>
      <w:tr w:rsidR="00AF75CB" w:rsidRPr="00AF75CB" w:rsidTr="001C48CC">
        <w:trPr>
          <w:trHeight w:val="43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12</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工期</w:t>
            </w:r>
          </w:p>
        </w:tc>
        <w:tc>
          <w:tcPr>
            <w:tcW w:w="69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textAlignment w:val="center"/>
              <w:rPr>
                <w:rFonts w:ascii="宋体" w:eastAsia="宋体" w:hAnsi="宋体" w:cs="宋体"/>
                <w:szCs w:val="21"/>
              </w:rPr>
            </w:pPr>
            <w:r w:rsidRPr="00AF75CB">
              <w:rPr>
                <w:rFonts w:ascii="宋体" w:eastAsia="宋体" w:hAnsi="宋体" w:cs="宋体" w:hint="eastAsia"/>
                <w:bCs/>
                <w:szCs w:val="21"/>
              </w:rPr>
              <w:t>合同生效后45天内完成交货、安装、验收并交付使用</w:t>
            </w:r>
            <w:r w:rsidRPr="00AF75CB">
              <w:rPr>
                <w:rFonts w:ascii="宋体" w:eastAsia="宋体" w:hAnsi="宋体" w:cs="宋体" w:hint="eastAsia"/>
                <w:szCs w:val="21"/>
                <w:lang w:bidi="ar"/>
              </w:rPr>
              <w:t>。</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天</w:t>
            </w:r>
          </w:p>
        </w:tc>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17FF" w:rsidRPr="00AF75CB" w:rsidRDefault="001D17FF" w:rsidP="001C48CC">
            <w:pPr>
              <w:spacing w:line="360" w:lineRule="auto"/>
              <w:jc w:val="center"/>
              <w:textAlignment w:val="center"/>
              <w:rPr>
                <w:rFonts w:ascii="宋体" w:eastAsia="宋体" w:hAnsi="宋体" w:cs="宋体"/>
                <w:szCs w:val="21"/>
              </w:rPr>
            </w:pPr>
            <w:r w:rsidRPr="00AF75CB">
              <w:rPr>
                <w:rFonts w:ascii="宋体" w:eastAsia="宋体" w:hAnsi="宋体" w:cs="宋体" w:hint="eastAsia"/>
                <w:szCs w:val="21"/>
                <w:lang w:bidi="ar"/>
              </w:rPr>
              <w:t>1</w:t>
            </w:r>
          </w:p>
        </w:tc>
      </w:tr>
    </w:tbl>
    <w:p w:rsidR="001D17FF" w:rsidRPr="00AF75CB" w:rsidRDefault="001D17FF" w:rsidP="001D17FF">
      <w:pPr>
        <w:pStyle w:val="PlainText"/>
        <w:adjustRightInd w:val="0"/>
        <w:snapToGrid w:val="0"/>
        <w:spacing w:line="360" w:lineRule="auto"/>
        <w:ind w:firstLineChars="250" w:firstLine="527"/>
        <w:rPr>
          <w:rFonts w:hAnsi="宋体" w:cs="宋体"/>
          <w:b/>
          <w:bCs/>
          <w:lang w:val="zh-CN"/>
        </w:rPr>
      </w:pPr>
    </w:p>
    <w:p w:rsidR="001D17FF" w:rsidRPr="00AF75CB" w:rsidRDefault="001D17FF" w:rsidP="001D17FF">
      <w:pPr>
        <w:pStyle w:val="PlainText"/>
        <w:adjustRightInd w:val="0"/>
        <w:snapToGrid w:val="0"/>
        <w:spacing w:line="360" w:lineRule="auto"/>
        <w:ind w:firstLineChars="250" w:firstLine="527"/>
        <w:rPr>
          <w:rFonts w:hAnsi="宋体" w:cs="宋体"/>
          <w:b/>
          <w:bCs/>
          <w:lang w:val="zh-CN"/>
        </w:rPr>
      </w:pPr>
    </w:p>
    <w:p w:rsidR="001D17FF" w:rsidRPr="00AF75CB" w:rsidRDefault="001D17FF" w:rsidP="001D17FF">
      <w:pPr>
        <w:autoSpaceDE w:val="0"/>
        <w:autoSpaceDN w:val="0"/>
        <w:adjustRightInd w:val="0"/>
        <w:spacing w:line="360" w:lineRule="auto"/>
        <w:rPr>
          <w:rFonts w:ascii="宋体" w:eastAsia="宋体" w:hAnsi="宋体" w:cs="宋体"/>
          <w:b/>
          <w:bCs/>
          <w:szCs w:val="21"/>
        </w:rPr>
      </w:pPr>
      <w:r w:rsidRPr="00AF75CB">
        <w:rPr>
          <w:rFonts w:ascii="宋体" w:eastAsia="宋体" w:hAnsi="宋体" w:cs="宋体" w:hint="eastAsia"/>
          <w:b/>
          <w:bCs/>
          <w:szCs w:val="21"/>
        </w:rPr>
        <w:t>★二、付款方式</w:t>
      </w:r>
    </w:p>
    <w:p w:rsidR="001D17FF" w:rsidRPr="00AF75CB" w:rsidRDefault="001D17FF" w:rsidP="001D17FF">
      <w:pPr>
        <w:autoSpaceDE w:val="0"/>
        <w:autoSpaceDN w:val="0"/>
        <w:adjustRightInd w:val="0"/>
        <w:spacing w:line="360" w:lineRule="auto"/>
        <w:ind w:firstLineChars="200" w:firstLine="440"/>
        <w:rPr>
          <w:rFonts w:ascii="宋体" w:eastAsia="宋体" w:hAnsi="宋体" w:cs="宋体"/>
          <w:bCs/>
          <w:szCs w:val="21"/>
          <w:lang w:val="zh-CN"/>
        </w:rPr>
      </w:pPr>
      <w:r w:rsidRPr="00AF75CB">
        <w:rPr>
          <w:rFonts w:ascii="宋体" w:eastAsia="宋体" w:hAnsi="宋体" w:cs="宋体" w:hint="eastAsia"/>
          <w:bCs/>
          <w:szCs w:val="21"/>
          <w:lang w:val="zh-CN"/>
        </w:rPr>
        <w:t>质量保证金：合同签订后10个工作日内，卖方支付买方相当于中标金额的5%作为货物质量保证金。在保修期内，卖方按合同要求履行售后服务职责，若运行正常，在保修期满后的10个工作日内买方将质量保证金无息返还给卖方。</w:t>
      </w:r>
    </w:p>
    <w:p w:rsidR="001D17FF" w:rsidRPr="00AF75CB" w:rsidRDefault="001D17FF" w:rsidP="001D17FF">
      <w:pPr>
        <w:autoSpaceDE w:val="0"/>
        <w:autoSpaceDN w:val="0"/>
        <w:adjustRightInd w:val="0"/>
        <w:spacing w:line="360" w:lineRule="auto"/>
        <w:ind w:firstLineChars="200" w:firstLine="440"/>
        <w:rPr>
          <w:rFonts w:ascii="宋体" w:eastAsia="宋体" w:hAnsi="宋体" w:cs="宋体"/>
          <w:bCs/>
          <w:szCs w:val="21"/>
          <w:lang w:val="zh-CN"/>
        </w:rPr>
      </w:pPr>
      <w:r w:rsidRPr="00AF75CB">
        <w:rPr>
          <w:rFonts w:ascii="宋体" w:eastAsia="宋体" w:hAnsi="宋体" w:cs="宋体" w:hint="eastAsia"/>
          <w:bCs/>
          <w:szCs w:val="21"/>
          <w:lang w:val="zh-CN"/>
        </w:rPr>
        <w:t>付款方式：签约后10个工作日内买方支付卖方合同金额的20%作为预付款；货物送到指定交货地点并验收合格之后10个工作日内支付80%的合同款。卖方在合同款项支付前要提交支付申请及相应款项的发票。付款时间最终以财政拨付的时间为准。</w:t>
      </w:r>
    </w:p>
    <w:p w:rsidR="001D17FF" w:rsidRPr="00AF75CB" w:rsidRDefault="001D17FF" w:rsidP="001D17FF">
      <w:pPr>
        <w:autoSpaceDE w:val="0"/>
        <w:autoSpaceDN w:val="0"/>
        <w:adjustRightInd w:val="0"/>
        <w:spacing w:line="360" w:lineRule="auto"/>
        <w:rPr>
          <w:rFonts w:ascii="宋体" w:eastAsia="宋体" w:hAnsi="宋体" w:cs="宋体"/>
          <w:b/>
          <w:szCs w:val="21"/>
        </w:rPr>
      </w:pPr>
      <w:r w:rsidRPr="00AF75CB">
        <w:rPr>
          <w:rFonts w:ascii="宋体" w:eastAsia="宋体" w:hAnsi="宋体" w:cs="宋体" w:hint="eastAsia"/>
          <w:bCs/>
          <w:szCs w:val="21"/>
          <w:lang w:val="zh-CN"/>
        </w:rPr>
        <w:lastRenderedPageBreak/>
        <w:t>三、</w:t>
      </w:r>
      <w:r w:rsidRPr="00AF75CB">
        <w:rPr>
          <w:rFonts w:ascii="宋体" w:eastAsia="宋体" w:hAnsi="宋体" w:cs="宋体" w:hint="eastAsia"/>
          <w:b/>
          <w:szCs w:val="21"/>
        </w:rPr>
        <w:t>质量保证</w:t>
      </w:r>
    </w:p>
    <w:p w:rsidR="001D17FF" w:rsidRPr="00AF75CB" w:rsidRDefault="001D17FF" w:rsidP="001D17FF">
      <w:pPr>
        <w:autoSpaceDE w:val="0"/>
        <w:autoSpaceDN w:val="0"/>
        <w:adjustRightInd w:val="0"/>
        <w:spacing w:line="360" w:lineRule="auto"/>
        <w:ind w:firstLineChars="200" w:firstLine="440"/>
        <w:rPr>
          <w:rFonts w:ascii="宋体" w:eastAsia="宋体" w:hAnsi="宋体" w:cs="宋体"/>
          <w:bCs/>
          <w:szCs w:val="21"/>
        </w:rPr>
      </w:pPr>
      <w:r w:rsidRPr="00AF75CB">
        <w:rPr>
          <w:rFonts w:ascii="宋体" w:eastAsia="宋体" w:hAnsi="宋体" w:cs="宋体" w:hint="eastAsia"/>
          <w:bCs/>
          <w:szCs w:val="21"/>
        </w:rPr>
        <w:t>3.1投标人应保证提供的货物质量指标达到相应的生产国标准，行业标准及厂家在本招标文件中提交并确定遵照的有关标准及技术要求。相关货物须经中国政府批准在中国境内销售，并在中国有关监督管理部门办理注册登记，相关货物须适合中国国家标准或国际通用标准。</w:t>
      </w:r>
    </w:p>
    <w:p w:rsidR="001D17FF" w:rsidRPr="00AF75CB" w:rsidRDefault="001D17FF" w:rsidP="001D17FF">
      <w:pPr>
        <w:autoSpaceDE w:val="0"/>
        <w:autoSpaceDN w:val="0"/>
        <w:adjustRightInd w:val="0"/>
        <w:spacing w:line="360" w:lineRule="auto"/>
        <w:ind w:firstLineChars="200" w:firstLine="440"/>
        <w:rPr>
          <w:rFonts w:ascii="宋体" w:eastAsia="宋体" w:hAnsi="宋体" w:cs="宋体"/>
          <w:bCs/>
          <w:szCs w:val="21"/>
        </w:rPr>
      </w:pPr>
      <w:r w:rsidRPr="00AF75CB">
        <w:rPr>
          <w:rFonts w:ascii="宋体" w:eastAsia="宋体" w:hAnsi="宋体" w:cs="宋体" w:hint="eastAsia"/>
          <w:bCs/>
          <w:szCs w:val="21"/>
        </w:rPr>
        <w:t>3.2投标人保证所供货物是全新的、未使用过的产品，确保全部货物没有设计、材料或工艺上的缺陷。</w:t>
      </w:r>
    </w:p>
    <w:p w:rsidR="001D17FF" w:rsidRPr="00AF75CB" w:rsidRDefault="001D17FF" w:rsidP="001D17FF">
      <w:pPr>
        <w:autoSpaceDE w:val="0"/>
        <w:autoSpaceDN w:val="0"/>
        <w:adjustRightInd w:val="0"/>
        <w:spacing w:line="360" w:lineRule="auto"/>
        <w:ind w:firstLineChars="200" w:firstLine="440"/>
        <w:rPr>
          <w:rFonts w:ascii="宋体" w:eastAsia="宋体" w:hAnsi="宋体" w:cs="宋体"/>
          <w:bCs/>
          <w:szCs w:val="21"/>
        </w:rPr>
      </w:pPr>
      <w:r w:rsidRPr="00AF75CB">
        <w:rPr>
          <w:rFonts w:ascii="宋体" w:eastAsia="宋体" w:hAnsi="宋体" w:cs="宋体" w:hint="eastAsia"/>
          <w:bCs/>
          <w:szCs w:val="21"/>
        </w:rPr>
        <w:t>3.3投标人保证提供的货物不侵犯任何第三方的专利、商标或版权。否则，投标人须承担对第三方的专利或版权的侵权责任并承担因此而发生的所有费用。</w:t>
      </w:r>
    </w:p>
    <w:p w:rsidR="001D17FF" w:rsidRPr="00AF75CB" w:rsidRDefault="001D17FF" w:rsidP="001D17FF">
      <w:pPr>
        <w:autoSpaceDE w:val="0"/>
        <w:autoSpaceDN w:val="0"/>
        <w:adjustRightInd w:val="0"/>
        <w:spacing w:line="360" w:lineRule="auto"/>
        <w:rPr>
          <w:rFonts w:ascii="宋体" w:eastAsia="宋体" w:hAnsi="宋体" w:cs="宋体"/>
          <w:b/>
          <w:szCs w:val="21"/>
        </w:rPr>
      </w:pPr>
      <w:r w:rsidRPr="00AF75CB">
        <w:rPr>
          <w:rFonts w:ascii="宋体" w:eastAsia="宋体" w:hAnsi="宋体" w:cs="宋体" w:hint="eastAsia"/>
          <w:b/>
          <w:szCs w:val="21"/>
        </w:rPr>
        <w:t>四、交货要求及交货地点：</w:t>
      </w:r>
    </w:p>
    <w:p w:rsidR="001D17FF" w:rsidRPr="00AF75CB" w:rsidRDefault="001D17FF" w:rsidP="001D17FF">
      <w:pPr>
        <w:autoSpaceDE w:val="0"/>
        <w:autoSpaceDN w:val="0"/>
        <w:adjustRightInd w:val="0"/>
        <w:spacing w:line="360" w:lineRule="auto"/>
        <w:ind w:firstLineChars="200" w:firstLine="440"/>
        <w:rPr>
          <w:rFonts w:ascii="宋体" w:eastAsia="宋体" w:hAnsi="宋体" w:cs="宋体"/>
          <w:bCs/>
          <w:szCs w:val="21"/>
        </w:rPr>
      </w:pPr>
      <w:r w:rsidRPr="00AF75CB">
        <w:rPr>
          <w:rFonts w:ascii="宋体" w:eastAsia="宋体" w:hAnsi="宋体" w:cs="宋体" w:hint="eastAsia"/>
          <w:bCs/>
          <w:szCs w:val="21"/>
        </w:rPr>
        <w:t>4.1合同生效后45天内完成交货、安装、验收并交付使用。</w:t>
      </w:r>
    </w:p>
    <w:p w:rsidR="001D17FF" w:rsidRPr="00AF75CB" w:rsidRDefault="001D17FF" w:rsidP="001D17FF">
      <w:pPr>
        <w:autoSpaceDE w:val="0"/>
        <w:autoSpaceDN w:val="0"/>
        <w:adjustRightInd w:val="0"/>
        <w:spacing w:line="360" w:lineRule="auto"/>
        <w:ind w:firstLineChars="200" w:firstLine="440"/>
        <w:rPr>
          <w:rFonts w:ascii="宋体" w:eastAsia="宋体" w:hAnsi="宋体" w:cs="宋体"/>
          <w:bCs/>
          <w:szCs w:val="21"/>
        </w:rPr>
      </w:pPr>
      <w:r w:rsidRPr="00AF75CB">
        <w:rPr>
          <w:rFonts w:ascii="宋体" w:eastAsia="宋体" w:hAnsi="宋体" w:cs="宋体" w:hint="eastAsia"/>
          <w:bCs/>
          <w:szCs w:val="21"/>
        </w:rPr>
        <w:t>4.2交货地点：采购人指定地点。</w:t>
      </w:r>
    </w:p>
    <w:p w:rsidR="001D17FF" w:rsidRPr="00AF75CB" w:rsidRDefault="001D17FF" w:rsidP="001D17FF">
      <w:pPr>
        <w:autoSpaceDE w:val="0"/>
        <w:autoSpaceDN w:val="0"/>
        <w:adjustRightInd w:val="0"/>
        <w:spacing w:line="360" w:lineRule="auto"/>
        <w:ind w:firstLineChars="200" w:firstLine="440"/>
        <w:rPr>
          <w:rFonts w:ascii="宋体" w:eastAsia="宋体" w:hAnsi="宋体" w:cs="宋体"/>
          <w:bCs/>
          <w:szCs w:val="21"/>
        </w:rPr>
      </w:pPr>
      <w:r w:rsidRPr="00AF75CB">
        <w:rPr>
          <w:rFonts w:ascii="宋体" w:eastAsia="宋体" w:hAnsi="宋体" w:cs="宋体" w:hint="eastAsia"/>
          <w:bCs/>
          <w:szCs w:val="21"/>
        </w:rPr>
        <w:t>4.3中标人必须按项目进度安排计划，派出适当的技术人员到安装现场负责免费安装和调试工作。在安装施工期间，严格遵守采购人的有关制度。</w:t>
      </w:r>
    </w:p>
    <w:p w:rsidR="001D17FF" w:rsidRPr="00AF75CB" w:rsidRDefault="001D17FF" w:rsidP="001D17FF">
      <w:pPr>
        <w:autoSpaceDE w:val="0"/>
        <w:autoSpaceDN w:val="0"/>
        <w:adjustRightInd w:val="0"/>
        <w:spacing w:line="360" w:lineRule="auto"/>
        <w:ind w:firstLineChars="200" w:firstLine="440"/>
        <w:rPr>
          <w:rFonts w:ascii="宋体" w:eastAsia="宋体" w:hAnsi="宋体" w:cs="宋体"/>
          <w:bCs/>
          <w:szCs w:val="21"/>
        </w:rPr>
      </w:pPr>
      <w:r w:rsidRPr="00AF75CB">
        <w:rPr>
          <w:rFonts w:ascii="宋体" w:eastAsia="宋体" w:hAnsi="宋体" w:cs="宋体" w:hint="eastAsia"/>
          <w:bCs/>
          <w:szCs w:val="21"/>
        </w:rPr>
        <w:t>4.4安装施工期间做到安全文明施工，不损坏采购人的设备设施，否则原价赔偿。</w:t>
      </w:r>
    </w:p>
    <w:p w:rsidR="001D17FF" w:rsidRPr="00AF75CB" w:rsidRDefault="001D17FF" w:rsidP="001D17FF">
      <w:pPr>
        <w:autoSpaceDE w:val="0"/>
        <w:autoSpaceDN w:val="0"/>
        <w:adjustRightInd w:val="0"/>
        <w:spacing w:line="360" w:lineRule="auto"/>
        <w:ind w:firstLineChars="200" w:firstLine="440"/>
        <w:rPr>
          <w:rFonts w:ascii="宋体" w:eastAsia="宋体" w:hAnsi="宋体" w:cs="宋体"/>
          <w:bCs/>
          <w:szCs w:val="21"/>
        </w:rPr>
      </w:pPr>
      <w:r w:rsidRPr="00AF75CB">
        <w:rPr>
          <w:rFonts w:ascii="宋体" w:eastAsia="宋体" w:hAnsi="宋体" w:cs="宋体" w:hint="eastAsia"/>
          <w:bCs/>
          <w:szCs w:val="21"/>
        </w:rPr>
        <w:t>4.5中标人必须承担的设备运输、安装调试、验收检测和提供设备操作说明书、图纸等其他类似的义务。</w:t>
      </w:r>
    </w:p>
    <w:p w:rsidR="001D17FF" w:rsidRPr="00AF75CB" w:rsidRDefault="001D17FF" w:rsidP="001D17FF">
      <w:pPr>
        <w:autoSpaceDE w:val="0"/>
        <w:autoSpaceDN w:val="0"/>
        <w:adjustRightInd w:val="0"/>
        <w:spacing w:line="360" w:lineRule="auto"/>
        <w:rPr>
          <w:rFonts w:ascii="宋体" w:eastAsia="宋体" w:hAnsi="宋体" w:cs="宋体"/>
          <w:b/>
          <w:bCs/>
          <w:szCs w:val="21"/>
        </w:rPr>
      </w:pPr>
      <w:r w:rsidRPr="00AF75CB">
        <w:rPr>
          <w:rFonts w:ascii="宋体" w:eastAsia="宋体" w:hAnsi="宋体" w:cs="宋体" w:hint="eastAsia"/>
          <w:b/>
          <w:bCs/>
          <w:szCs w:val="21"/>
        </w:rPr>
        <w:t>五、售后服务与技术支持</w:t>
      </w:r>
    </w:p>
    <w:p w:rsidR="001D17FF" w:rsidRPr="00AF75CB" w:rsidRDefault="001D17FF" w:rsidP="001D17FF">
      <w:pPr>
        <w:autoSpaceDE w:val="0"/>
        <w:autoSpaceDN w:val="0"/>
        <w:adjustRightInd w:val="0"/>
        <w:spacing w:line="360" w:lineRule="auto"/>
        <w:ind w:firstLineChars="200" w:firstLine="440"/>
        <w:rPr>
          <w:rFonts w:ascii="宋体" w:eastAsia="宋体" w:hAnsi="宋体"/>
        </w:rPr>
      </w:pPr>
      <w:r w:rsidRPr="00AF75CB">
        <w:rPr>
          <w:rFonts w:ascii="宋体" w:eastAsia="宋体" w:hAnsi="宋体" w:hint="eastAsia"/>
        </w:rPr>
        <w:t>5.1售后服务：</w:t>
      </w:r>
    </w:p>
    <w:p w:rsidR="001D17FF" w:rsidRPr="00AF75CB" w:rsidRDefault="001D17FF" w:rsidP="001D17FF">
      <w:pPr>
        <w:autoSpaceDE w:val="0"/>
        <w:autoSpaceDN w:val="0"/>
        <w:adjustRightInd w:val="0"/>
        <w:spacing w:line="360" w:lineRule="auto"/>
        <w:ind w:firstLineChars="200" w:firstLine="440"/>
        <w:rPr>
          <w:rFonts w:ascii="宋体" w:eastAsia="宋体" w:hAnsi="宋体" w:cs="宋体"/>
          <w:bCs/>
          <w:szCs w:val="21"/>
        </w:rPr>
      </w:pPr>
      <w:r w:rsidRPr="00AF75CB">
        <w:rPr>
          <w:rFonts w:ascii="宋体" w:eastAsia="宋体" w:hAnsi="宋体" w:cs="宋体" w:hint="eastAsia"/>
          <w:bCs/>
          <w:szCs w:val="21"/>
        </w:rPr>
        <w:t>5.1.1质保期：中标人提供的所有货物提供至少2年保修，质保2年内提供免费上门服务（含部件、人力、上门等），质保期自货物验收之日起计算，保修费用已计入总价，并承诺质保期满后中标人继续提供维修服务，并优惠价格收费。</w:t>
      </w:r>
    </w:p>
    <w:p w:rsidR="001D17FF" w:rsidRPr="00AF75CB" w:rsidRDefault="001D17FF" w:rsidP="001D17FF">
      <w:pPr>
        <w:autoSpaceDE w:val="0"/>
        <w:autoSpaceDN w:val="0"/>
        <w:adjustRightInd w:val="0"/>
        <w:spacing w:line="360" w:lineRule="auto"/>
        <w:ind w:firstLineChars="200" w:firstLine="440"/>
        <w:rPr>
          <w:rFonts w:ascii="宋体" w:eastAsia="宋体" w:hAnsi="宋体" w:cs="宋体"/>
          <w:bCs/>
          <w:szCs w:val="21"/>
        </w:rPr>
      </w:pPr>
      <w:r w:rsidRPr="00AF75CB">
        <w:rPr>
          <w:rFonts w:ascii="宋体" w:eastAsia="宋体" w:hAnsi="宋体" w:cs="宋体" w:hint="eastAsia"/>
          <w:bCs/>
          <w:szCs w:val="21"/>
        </w:rPr>
        <w:t>5.1.2中标人应提供满足货物2年正常使用的备品备件（如有的话），其费用应包括在报价价格之内。</w:t>
      </w:r>
    </w:p>
    <w:p w:rsidR="001D17FF" w:rsidRPr="00AF75CB" w:rsidRDefault="001D17FF" w:rsidP="001D17FF">
      <w:pPr>
        <w:autoSpaceDE w:val="0"/>
        <w:autoSpaceDN w:val="0"/>
        <w:adjustRightInd w:val="0"/>
        <w:spacing w:line="360" w:lineRule="auto"/>
        <w:ind w:firstLineChars="200" w:firstLine="440"/>
        <w:rPr>
          <w:rFonts w:ascii="宋体" w:eastAsia="宋体" w:hAnsi="宋体" w:cs="宋体"/>
          <w:bCs/>
          <w:szCs w:val="21"/>
        </w:rPr>
      </w:pPr>
      <w:r w:rsidRPr="00AF75CB">
        <w:rPr>
          <w:rFonts w:ascii="宋体" w:eastAsia="宋体" w:hAnsi="宋体" w:cs="宋体" w:hint="eastAsia"/>
          <w:bCs/>
          <w:szCs w:val="21"/>
        </w:rPr>
        <w:lastRenderedPageBreak/>
        <w:t>5.1.3中标人必须承诺中标后在采购人所在地或附近地区有专业的售后服务力量，提供售后服务联系电话及联系人。免费质保期内，一旦发生质量问题，中标人保证在接到通知24小时内赶到现场进行修理或更换，且在72小时（连同前面时间计算）内处理完毕。规定时间内未处理完毕的，中标人提供不低于同等档次货物供采购人使用至故障货物能正常使用为止。如果需要更换配件的，要求更换的配件跟被更换的品牌、类型相一致或者是同类同档次的替代品，后者需征得采购人同意。如须增加非中标人的货物和配件，中标人应协助解决。</w:t>
      </w:r>
    </w:p>
    <w:p w:rsidR="001D17FF" w:rsidRPr="00AF75CB" w:rsidRDefault="001D17FF" w:rsidP="001D17FF">
      <w:pPr>
        <w:autoSpaceDE w:val="0"/>
        <w:autoSpaceDN w:val="0"/>
        <w:adjustRightInd w:val="0"/>
        <w:spacing w:line="360" w:lineRule="auto"/>
        <w:ind w:firstLineChars="200" w:firstLine="440"/>
        <w:rPr>
          <w:rFonts w:ascii="宋体" w:eastAsia="宋体" w:hAnsi="宋体" w:cs="宋体"/>
          <w:bCs/>
          <w:szCs w:val="21"/>
        </w:rPr>
      </w:pPr>
      <w:r w:rsidRPr="00AF75CB">
        <w:rPr>
          <w:rFonts w:ascii="宋体" w:eastAsia="宋体" w:hAnsi="宋体" w:cs="宋体" w:hint="eastAsia"/>
          <w:bCs/>
          <w:szCs w:val="21"/>
        </w:rPr>
        <w:t>5.1.4对质保期内的故障报修，如中标人未能做到上款的服务承诺，采购人可采取必要的补救措施，但其风险和费用由投标人承担，由于中标人的保证服务不到位，所有货物质保期的到期时间将顺延。</w:t>
      </w:r>
    </w:p>
    <w:p w:rsidR="001D17FF" w:rsidRPr="00AF75CB" w:rsidRDefault="001D17FF" w:rsidP="001D17FF">
      <w:pPr>
        <w:autoSpaceDE w:val="0"/>
        <w:autoSpaceDN w:val="0"/>
        <w:adjustRightInd w:val="0"/>
        <w:spacing w:line="360" w:lineRule="auto"/>
        <w:ind w:firstLineChars="200" w:firstLine="440"/>
        <w:rPr>
          <w:rFonts w:ascii="宋体" w:eastAsia="宋体" w:hAnsi="宋体" w:cs="宋体"/>
          <w:bCs/>
          <w:szCs w:val="21"/>
        </w:rPr>
      </w:pPr>
      <w:r w:rsidRPr="00AF75CB">
        <w:rPr>
          <w:rFonts w:ascii="宋体" w:eastAsia="宋体" w:hAnsi="宋体" w:cs="宋体" w:hint="eastAsia"/>
          <w:bCs/>
          <w:szCs w:val="21"/>
        </w:rPr>
        <w:t>5.1.5质保期内因采购人使用、管理不当所造成的损失由采购人承担，中标人提供有偿服务。</w:t>
      </w:r>
    </w:p>
    <w:p w:rsidR="001D17FF" w:rsidRPr="00AF75CB" w:rsidRDefault="001D17FF" w:rsidP="001D17FF">
      <w:pPr>
        <w:autoSpaceDE w:val="0"/>
        <w:autoSpaceDN w:val="0"/>
        <w:adjustRightInd w:val="0"/>
        <w:spacing w:line="360" w:lineRule="auto"/>
        <w:ind w:firstLineChars="200" w:firstLine="440"/>
        <w:rPr>
          <w:rFonts w:ascii="宋体" w:eastAsia="宋体" w:hAnsi="宋体" w:cs="宋体"/>
          <w:bCs/>
          <w:szCs w:val="21"/>
        </w:rPr>
      </w:pPr>
      <w:r w:rsidRPr="00AF75CB">
        <w:rPr>
          <w:rFonts w:ascii="宋体" w:eastAsia="宋体" w:hAnsi="宋体" w:cs="宋体" w:hint="eastAsia"/>
          <w:bCs/>
          <w:szCs w:val="21"/>
        </w:rPr>
        <w:t>5.1.6质保期满后，若有零部件出现故障，经权威部门鉴定属于寿命异常问题（明显短于该零部件正常寿命）时，则由中标人负责免费更换及维修。</w:t>
      </w:r>
    </w:p>
    <w:p w:rsidR="001D17FF" w:rsidRPr="00AF75CB" w:rsidRDefault="001D17FF" w:rsidP="001D17FF">
      <w:pPr>
        <w:autoSpaceDE w:val="0"/>
        <w:autoSpaceDN w:val="0"/>
        <w:adjustRightInd w:val="0"/>
        <w:spacing w:line="360" w:lineRule="auto"/>
        <w:ind w:firstLineChars="200" w:firstLine="440"/>
        <w:rPr>
          <w:rFonts w:ascii="宋体" w:eastAsia="宋体" w:hAnsi="宋体" w:cs="宋体"/>
          <w:bCs/>
          <w:szCs w:val="21"/>
        </w:rPr>
      </w:pPr>
      <w:r w:rsidRPr="00AF75CB">
        <w:rPr>
          <w:rFonts w:ascii="宋体" w:eastAsia="宋体" w:hAnsi="宋体" w:cs="宋体" w:hint="eastAsia"/>
          <w:bCs/>
          <w:szCs w:val="21"/>
        </w:rPr>
        <w:t>5.1.7货物质保期满后，中标人必须继续提供相应的服务，根据实际情况收取相关的材料及人工成本费用。响应时间为接到通知6小时内赶到现场进行修理或更换。</w:t>
      </w:r>
    </w:p>
    <w:p w:rsidR="001D17FF" w:rsidRPr="00AF75CB" w:rsidRDefault="001D17FF" w:rsidP="001D17FF">
      <w:pPr>
        <w:autoSpaceDE w:val="0"/>
        <w:autoSpaceDN w:val="0"/>
        <w:adjustRightInd w:val="0"/>
        <w:spacing w:line="360" w:lineRule="auto"/>
        <w:ind w:firstLineChars="200" w:firstLine="440"/>
        <w:rPr>
          <w:rFonts w:ascii="宋体" w:eastAsia="宋体" w:hAnsi="宋体" w:cs="宋体"/>
          <w:bCs/>
          <w:szCs w:val="21"/>
          <w:lang w:val="zh-CN"/>
        </w:rPr>
      </w:pPr>
      <w:r w:rsidRPr="00AF75CB">
        <w:rPr>
          <w:rFonts w:ascii="宋体" w:eastAsia="宋体" w:hAnsi="宋体" w:cs="宋体" w:hint="eastAsia"/>
          <w:bCs/>
          <w:szCs w:val="21"/>
        </w:rPr>
        <w:t>5</w:t>
      </w:r>
      <w:r w:rsidRPr="00AF75CB">
        <w:rPr>
          <w:rFonts w:ascii="宋体" w:eastAsia="宋体" w:hAnsi="宋体" w:cs="宋体" w:hint="eastAsia"/>
          <w:bCs/>
          <w:szCs w:val="21"/>
          <w:lang w:val="zh-CN"/>
        </w:rPr>
        <w:t>.2验收要求：</w:t>
      </w:r>
    </w:p>
    <w:p w:rsidR="001D17FF" w:rsidRPr="00AF75CB" w:rsidRDefault="001D17FF" w:rsidP="001D17FF">
      <w:pPr>
        <w:autoSpaceDE w:val="0"/>
        <w:autoSpaceDN w:val="0"/>
        <w:adjustRightInd w:val="0"/>
        <w:spacing w:line="360" w:lineRule="auto"/>
        <w:ind w:firstLineChars="200" w:firstLine="440"/>
        <w:rPr>
          <w:rFonts w:ascii="宋体" w:eastAsia="宋体" w:hAnsi="宋体" w:cs="宋体"/>
          <w:bCs/>
          <w:szCs w:val="21"/>
          <w:lang w:val="zh-CN"/>
        </w:rPr>
      </w:pPr>
      <w:r w:rsidRPr="00AF75CB">
        <w:rPr>
          <w:rFonts w:ascii="宋体" w:eastAsia="宋体" w:hAnsi="宋体" w:cs="宋体" w:hint="eastAsia"/>
          <w:bCs/>
          <w:szCs w:val="21"/>
        </w:rPr>
        <w:t>5.2.1</w:t>
      </w:r>
      <w:r w:rsidRPr="00AF75CB">
        <w:rPr>
          <w:rFonts w:ascii="宋体" w:eastAsia="宋体" w:hAnsi="宋体" w:cs="宋体" w:hint="eastAsia"/>
          <w:bCs/>
          <w:szCs w:val="21"/>
          <w:lang w:val="zh-CN"/>
        </w:rPr>
        <w:t>中标人的检验部门在制造过程中和完工后，应按本招标文件所要求的标准和规范，进行各项具体的检验和试验，提出检验报告，并对检验报告的准确性负责，以便采购人进行验收。</w:t>
      </w:r>
    </w:p>
    <w:p w:rsidR="001D17FF" w:rsidRPr="00AF75CB" w:rsidRDefault="001D17FF" w:rsidP="001D17FF">
      <w:pPr>
        <w:autoSpaceDE w:val="0"/>
        <w:autoSpaceDN w:val="0"/>
        <w:adjustRightInd w:val="0"/>
        <w:spacing w:line="360" w:lineRule="auto"/>
        <w:ind w:firstLineChars="200" w:firstLine="440"/>
        <w:rPr>
          <w:rFonts w:ascii="宋体" w:eastAsia="宋体" w:hAnsi="宋体" w:cs="宋体"/>
          <w:bCs/>
          <w:szCs w:val="21"/>
          <w:lang w:val="zh-CN"/>
        </w:rPr>
      </w:pPr>
      <w:r w:rsidRPr="00AF75CB">
        <w:rPr>
          <w:rFonts w:ascii="宋体" w:eastAsia="宋体" w:hAnsi="宋体" w:cs="宋体" w:hint="eastAsia"/>
          <w:bCs/>
          <w:szCs w:val="21"/>
        </w:rPr>
        <w:t>5.2.2中标人提供的货物到货后，采购人可以随机抽样检查验收，并由采购人送有资质的质量检验部门检验，检测的项目的内容包括但不限于材质、稳定性、安全性等，由此所产生的费用由中标人负责。若检验结果与招标文件及采购人确认材质有出入或货物质量不符合国家有关标准，采购人可以无条件拒收所有货物</w:t>
      </w:r>
      <w:r w:rsidRPr="00AF75CB">
        <w:rPr>
          <w:rFonts w:ascii="宋体" w:eastAsia="宋体" w:hAnsi="宋体" w:cs="宋体" w:hint="eastAsia"/>
          <w:bCs/>
          <w:szCs w:val="21"/>
          <w:lang w:val="zh-CN"/>
        </w:rPr>
        <w:t>。</w:t>
      </w:r>
    </w:p>
    <w:p w:rsidR="001D17FF" w:rsidRPr="00AF75CB" w:rsidRDefault="001D17FF" w:rsidP="001D17FF">
      <w:pPr>
        <w:autoSpaceDE w:val="0"/>
        <w:autoSpaceDN w:val="0"/>
        <w:adjustRightInd w:val="0"/>
        <w:spacing w:line="360" w:lineRule="auto"/>
        <w:ind w:firstLineChars="200" w:firstLine="440"/>
        <w:rPr>
          <w:rFonts w:ascii="宋体" w:eastAsia="宋体" w:hAnsi="宋体" w:cs="宋体"/>
          <w:bCs/>
          <w:szCs w:val="21"/>
          <w:lang w:val="zh-CN"/>
        </w:rPr>
      </w:pPr>
      <w:r w:rsidRPr="00AF75CB">
        <w:rPr>
          <w:rFonts w:ascii="宋体" w:eastAsia="宋体" w:hAnsi="宋体" w:cs="宋体" w:hint="eastAsia"/>
          <w:bCs/>
          <w:szCs w:val="21"/>
        </w:rPr>
        <w:t>5.2.3</w:t>
      </w:r>
      <w:r w:rsidRPr="00AF75CB">
        <w:rPr>
          <w:rFonts w:ascii="宋体" w:eastAsia="宋体" w:hAnsi="宋体" w:cs="宋体" w:hint="eastAsia"/>
          <w:bCs/>
          <w:szCs w:val="21"/>
          <w:lang w:val="zh-CN"/>
        </w:rPr>
        <w:t>投标人货物经过双方检验认可后（图片及使用规格以使用方最终确定方案为验收依据），签署验收报告，产品质保期自验收合格之日起算，由投标人提供产品保修文件。</w:t>
      </w:r>
    </w:p>
    <w:p w:rsidR="001D17FF" w:rsidRPr="00AF75CB" w:rsidRDefault="001D17FF" w:rsidP="001D17FF">
      <w:pPr>
        <w:autoSpaceDE w:val="0"/>
        <w:autoSpaceDN w:val="0"/>
        <w:adjustRightInd w:val="0"/>
        <w:spacing w:line="360" w:lineRule="auto"/>
        <w:ind w:firstLineChars="200" w:firstLine="440"/>
        <w:rPr>
          <w:rFonts w:ascii="宋体" w:eastAsia="宋体" w:hAnsi="宋体" w:cs="宋体"/>
          <w:bCs/>
          <w:szCs w:val="21"/>
          <w:lang w:val="zh-CN"/>
        </w:rPr>
      </w:pPr>
      <w:r w:rsidRPr="00AF75CB">
        <w:rPr>
          <w:rFonts w:ascii="宋体" w:eastAsia="宋体" w:hAnsi="宋体" w:cs="宋体" w:hint="eastAsia"/>
          <w:bCs/>
          <w:szCs w:val="21"/>
        </w:rPr>
        <w:lastRenderedPageBreak/>
        <w:t>5.2.4</w:t>
      </w:r>
      <w:r w:rsidRPr="00AF75CB">
        <w:rPr>
          <w:rFonts w:ascii="宋体" w:eastAsia="宋体" w:hAnsi="宋体" w:cs="宋体" w:hint="eastAsia"/>
          <w:bCs/>
          <w:szCs w:val="21"/>
          <w:lang w:val="zh-CN"/>
        </w:rPr>
        <w:t>当满足以下条件时，采购人才向中标人签发货物验收报告：</w:t>
      </w:r>
    </w:p>
    <w:p w:rsidR="001D17FF" w:rsidRPr="00AF75CB" w:rsidRDefault="001D17FF" w:rsidP="001D17FF">
      <w:pPr>
        <w:autoSpaceDE w:val="0"/>
        <w:autoSpaceDN w:val="0"/>
        <w:adjustRightInd w:val="0"/>
        <w:spacing w:line="360" w:lineRule="auto"/>
        <w:ind w:firstLineChars="200" w:firstLine="440"/>
        <w:rPr>
          <w:rFonts w:ascii="宋体" w:eastAsia="宋体" w:hAnsi="宋体" w:cs="宋体"/>
          <w:bCs/>
          <w:szCs w:val="21"/>
          <w:lang w:val="zh-CN"/>
        </w:rPr>
      </w:pPr>
      <w:r w:rsidRPr="00AF75CB">
        <w:rPr>
          <w:rFonts w:ascii="宋体" w:eastAsia="宋体" w:hAnsi="宋体" w:cs="宋体" w:hint="eastAsia"/>
          <w:bCs/>
          <w:szCs w:val="21"/>
          <w:lang w:val="zh-CN"/>
        </w:rPr>
        <w:t>a、中标人已按照合同规定提供了全部产品及完整的技术资料。</w:t>
      </w:r>
    </w:p>
    <w:p w:rsidR="001D17FF" w:rsidRPr="00AF75CB" w:rsidRDefault="001D17FF" w:rsidP="001D17FF">
      <w:pPr>
        <w:autoSpaceDE w:val="0"/>
        <w:autoSpaceDN w:val="0"/>
        <w:adjustRightInd w:val="0"/>
        <w:spacing w:line="360" w:lineRule="auto"/>
        <w:ind w:firstLineChars="200" w:firstLine="440"/>
        <w:rPr>
          <w:rFonts w:ascii="宋体" w:eastAsia="宋体" w:hAnsi="宋体" w:cs="宋体"/>
          <w:bCs/>
          <w:szCs w:val="21"/>
          <w:lang w:val="zh-CN"/>
        </w:rPr>
      </w:pPr>
      <w:r w:rsidRPr="00AF75CB">
        <w:rPr>
          <w:rFonts w:ascii="宋体" w:eastAsia="宋体" w:hAnsi="宋体" w:cs="宋体" w:hint="eastAsia"/>
          <w:bCs/>
          <w:szCs w:val="21"/>
          <w:lang w:val="zh-CN"/>
        </w:rPr>
        <w:t>b、货物符合招标文件技术规格书的要求，性能满足要求。</w:t>
      </w:r>
    </w:p>
    <w:p w:rsidR="001D17FF" w:rsidRPr="00AF75CB" w:rsidRDefault="001D17FF" w:rsidP="001D17FF">
      <w:pPr>
        <w:autoSpaceDE w:val="0"/>
        <w:autoSpaceDN w:val="0"/>
        <w:adjustRightInd w:val="0"/>
        <w:spacing w:line="360" w:lineRule="auto"/>
        <w:ind w:firstLineChars="200" w:firstLine="440"/>
        <w:rPr>
          <w:rFonts w:ascii="宋体" w:eastAsia="宋体" w:hAnsi="宋体" w:cs="宋体"/>
          <w:bCs/>
          <w:szCs w:val="21"/>
          <w:lang w:val="zh-CN"/>
        </w:rPr>
      </w:pPr>
      <w:r w:rsidRPr="00AF75CB">
        <w:rPr>
          <w:rFonts w:ascii="宋体" w:eastAsia="宋体" w:hAnsi="宋体" w:cs="宋体" w:hint="eastAsia"/>
          <w:bCs/>
          <w:szCs w:val="21"/>
          <w:lang w:val="zh-CN"/>
        </w:rPr>
        <w:t>c、货物具备产品合格证。</w:t>
      </w:r>
    </w:p>
    <w:p w:rsidR="001D17FF" w:rsidRPr="00AF75CB" w:rsidRDefault="001D17FF" w:rsidP="001D17FF">
      <w:pPr>
        <w:autoSpaceDE w:val="0"/>
        <w:autoSpaceDN w:val="0"/>
        <w:adjustRightInd w:val="0"/>
        <w:spacing w:line="360" w:lineRule="auto"/>
        <w:ind w:firstLineChars="200" w:firstLine="440"/>
        <w:rPr>
          <w:rFonts w:ascii="宋体" w:eastAsia="宋体" w:hAnsi="宋体" w:cs="宋体"/>
          <w:bCs/>
          <w:szCs w:val="21"/>
          <w:lang w:val="zh-CN"/>
        </w:rPr>
      </w:pPr>
      <w:r w:rsidRPr="00AF75CB">
        <w:rPr>
          <w:rFonts w:ascii="宋体" w:eastAsia="宋体" w:hAnsi="宋体" w:cs="宋体" w:hint="eastAsia"/>
          <w:bCs/>
          <w:szCs w:val="21"/>
        </w:rPr>
        <w:t>5.2.4</w:t>
      </w:r>
      <w:r w:rsidRPr="00AF75CB">
        <w:rPr>
          <w:rFonts w:ascii="宋体" w:eastAsia="宋体" w:hAnsi="宋体" w:cs="宋体" w:hint="eastAsia"/>
          <w:bCs/>
          <w:szCs w:val="21"/>
          <w:lang w:val="zh-CN"/>
        </w:rPr>
        <w:t>投标人必须将货物的整套技术资料包括设备说明书、使用手册及其它相关技术资料（应有中文解释）等交给采购人。</w:t>
      </w:r>
    </w:p>
    <w:p w:rsidR="001D17FF" w:rsidRPr="00AF75CB" w:rsidRDefault="001D17FF" w:rsidP="001D17FF">
      <w:pPr>
        <w:autoSpaceDE w:val="0"/>
        <w:autoSpaceDN w:val="0"/>
        <w:adjustRightInd w:val="0"/>
        <w:spacing w:line="360" w:lineRule="auto"/>
        <w:ind w:firstLineChars="200" w:firstLine="440"/>
        <w:rPr>
          <w:rFonts w:ascii="宋体" w:eastAsia="宋体" w:hAnsi="宋体" w:cs="宋体"/>
          <w:bCs/>
          <w:szCs w:val="21"/>
          <w:lang w:val="zh-CN"/>
        </w:rPr>
      </w:pPr>
      <w:r w:rsidRPr="00AF75CB">
        <w:rPr>
          <w:rFonts w:ascii="宋体" w:eastAsia="宋体" w:hAnsi="宋体" w:cs="宋体" w:hint="eastAsia"/>
          <w:bCs/>
          <w:szCs w:val="21"/>
        </w:rPr>
        <w:t>5.2.5</w:t>
      </w:r>
      <w:r w:rsidRPr="00AF75CB">
        <w:rPr>
          <w:rFonts w:ascii="宋体" w:eastAsia="宋体" w:hAnsi="宋体" w:cs="宋体" w:hint="eastAsia"/>
          <w:bCs/>
          <w:szCs w:val="21"/>
          <w:lang w:val="zh-CN"/>
        </w:rPr>
        <w:t>擅自对招标文件中的货物进行变更将影响正常验收和付款及付款进度。</w:t>
      </w:r>
    </w:p>
    <w:p w:rsidR="001D17FF" w:rsidRPr="00AF75CB" w:rsidRDefault="001D17FF" w:rsidP="001D17FF">
      <w:pPr>
        <w:autoSpaceDE w:val="0"/>
        <w:autoSpaceDN w:val="0"/>
        <w:adjustRightInd w:val="0"/>
        <w:spacing w:line="360" w:lineRule="auto"/>
        <w:ind w:firstLineChars="200" w:firstLine="440"/>
        <w:rPr>
          <w:rFonts w:ascii="宋体" w:eastAsia="宋体" w:hAnsi="宋体" w:cs="宋体"/>
          <w:bCs/>
          <w:szCs w:val="21"/>
          <w:lang w:val="zh-CN"/>
        </w:rPr>
      </w:pPr>
      <w:r w:rsidRPr="00AF75CB">
        <w:rPr>
          <w:rFonts w:ascii="宋体" w:eastAsia="宋体" w:hAnsi="宋体" w:cs="宋体" w:hint="eastAsia"/>
          <w:bCs/>
          <w:szCs w:val="21"/>
        </w:rPr>
        <w:t>5</w:t>
      </w:r>
      <w:r w:rsidRPr="00AF75CB">
        <w:rPr>
          <w:rFonts w:ascii="宋体" w:eastAsia="宋体" w:hAnsi="宋体" w:cs="宋体" w:hint="eastAsia"/>
          <w:bCs/>
          <w:szCs w:val="21"/>
          <w:lang w:val="zh-CN"/>
        </w:rPr>
        <w:t>.3培训：</w:t>
      </w:r>
    </w:p>
    <w:p w:rsidR="001D17FF" w:rsidRPr="00AF75CB" w:rsidRDefault="001D17FF" w:rsidP="001D17FF">
      <w:pPr>
        <w:autoSpaceDE w:val="0"/>
        <w:autoSpaceDN w:val="0"/>
        <w:adjustRightInd w:val="0"/>
        <w:spacing w:line="360" w:lineRule="auto"/>
        <w:ind w:firstLineChars="200" w:firstLine="440"/>
        <w:rPr>
          <w:rFonts w:ascii="宋体" w:eastAsia="宋体" w:hAnsi="宋体" w:cs="宋体"/>
          <w:szCs w:val="21"/>
        </w:rPr>
      </w:pPr>
      <w:r w:rsidRPr="00AF75CB">
        <w:rPr>
          <w:rFonts w:ascii="宋体" w:eastAsia="宋体" w:hAnsi="宋体" w:cs="宋体" w:hint="eastAsia"/>
          <w:szCs w:val="21"/>
        </w:rPr>
        <w:t>5.3.1由中标人对采购人提供培训，包括但不限于：货物的安装、调试、操作、系统使用、日常维护等</w:t>
      </w:r>
    </w:p>
    <w:p w:rsidR="001D17FF" w:rsidRPr="00AF75CB" w:rsidRDefault="001D17FF" w:rsidP="001D17FF">
      <w:pPr>
        <w:autoSpaceDE w:val="0"/>
        <w:autoSpaceDN w:val="0"/>
        <w:adjustRightInd w:val="0"/>
        <w:spacing w:line="360" w:lineRule="auto"/>
        <w:ind w:firstLineChars="200" w:firstLine="440"/>
        <w:rPr>
          <w:rFonts w:ascii="宋体" w:eastAsia="宋体" w:hAnsi="宋体" w:cs="宋体"/>
          <w:bCs/>
          <w:szCs w:val="21"/>
          <w:lang w:val="zh-CN"/>
        </w:rPr>
      </w:pPr>
      <w:r w:rsidRPr="00AF75CB">
        <w:rPr>
          <w:rFonts w:ascii="宋体" w:eastAsia="宋体" w:hAnsi="宋体" w:cs="宋体" w:hint="eastAsia"/>
          <w:bCs/>
          <w:szCs w:val="21"/>
        </w:rPr>
        <w:t>5</w:t>
      </w:r>
      <w:r w:rsidRPr="00AF75CB">
        <w:rPr>
          <w:rFonts w:ascii="宋体" w:eastAsia="宋体" w:hAnsi="宋体" w:cs="宋体" w:hint="eastAsia"/>
          <w:bCs/>
          <w:szCs w:val="21"/>
          <w:lang w:val="zh-CN"/>
        </w:rPr>
        <w:t>.4业主配合的内容：</w:t>
      </w:r>
    </w:p>
    <w:p w:rsidR="00624D6A" w:rsidRPr="00AF75CB" w:rsidRDefault="001D17FF" w:rsidP="00624D6A">
      <w:pPr>
        <w:autoSpaceDE w:val="0"/>
        <w:autoSpaceDN w:val="0"/>
        <w:adjustRightInd w:val="0"/>
        <w:spacing w:line="360" w:lineRule="auto"/>
        <w:ind w:firstLineChars="200" w:firstLine="440"/>
        <w:rPr>
          <w:rFonts w:ascii="宋体" w:eastAsia="宋体" w:hAnsi="宋体" w:cs="宋体"/>
          <w:bCs/>
          <w:szCs w:val="21"/>
          <w:lang w:val="zh-CN"/>
        </w:rPr>
      </w:pPr>
      <w:r w:rsidRPr="00AF75CB">
        <w:rPr>
          <w:rFonts w:ascii="宋体" w:eastAsia="宋体" w:hAnsi="宋体" w:cs="宋体" w:hint="eastAsia"/>
          <w:bCs/>
          <w:szCs w:val="21"/>
        </w:rPr>
        <w:t>5.4.1</w:t>
      </w:r>
      <w:r w:rsidRPr="00AF75CB">
        <w:rPr>
          <w:rFonts w:ascii="宋体" w:eastAsia="宋体" w:hAnsi="宋体" w:cs="宋体" w:hint="eastAsia"/>
          <w:bCs/>
          <w:szCs w:val="21"/>
          <w:lang w:val="zh-CN"/>
        </w:rPr>
        <w:t>为配合本工程进度所进行的各阶段工作，中标人应列出所需采购人配合的工作内容和具体要求。</w:t>
      </w:r>
    </w:p>
    <w:p w:rsidR="00624D6A" w:rsidRPr="00AF75CB" w:rsidRDefault="00624D6A" w:rsidP="00624D6A">
      <w:pPr>
        <w:pStyle w:val="PlainText"/>
        <w:adjustRightInd w:val="0"/>
        <w:spacing w:line="360" w:lineRule="auto"/>
        <w:ind w:firstLine="357"/>
        <w:rPr>
          <w:rFonts w:cs="Times New Roman"/>
          <w:b/>
        </w:rPr>
      </w:pPr>
    </w:p>
    <w:p w:rsidR="00624D6A" w:rsidRPr="00AF75CB" w:rsidRDefault="00624D6A" w:rsidP="00624D6A">
      <w:pPr>
        <w:pStyle w:val="PlainText"/>
        <w:adjustRightInd w:val="0"/>
        <w:spacing w:line="360" w:lineRule="auto"/>
        <w:ind w:firstLine="357"/>
        <w:rPr>
          <w:rFonts w:cs="Times New Roman"/>
          <w:b/>
          <w:sz w:val="28"/>
          <w:szCs w:val="28"/>
        </w:rPr>
      </w:pPr>
      <w:r w:rsidRPr="00AF75CB">
        <w:rPr>
          <w:rFonts w:cs="Times New Roman" w:hint="eastAsia"/>
          <w:b/>
          <w:sz w:val="28"/>
          <w:szCs w:val="28"/>
        </w:rPr>
        <w:t>评标方法</w:t>
      </w:r>
    </w:p>
    <w:p w:rsidR="00624D6A" w:rsidRPr="00AF75CB" w:rsidRDefault="00624D6A" w:rsidP="00624D6A">
      <w:pPr>
        <w:pStyle w:val="NormalIndent"/>
        <w:spacing w:line="360" w:lineRule="auto"/>
        <w:ind w:firstLine="359"/>
        <w:rPr>
          <w:rFonts w:ascii="宋体"/>
          <w:kern w:val="0"/>
          <w:szCs w:val="21"/>
        </w:rPr>
      </w:pPr>
      <w:r w:rsidRPr="00AF75CB">
        <w:rPr>
          <w:rFonts w:ascii="宋体" w:hint="eastAsia"/>
          <w:kern w:val="0"/>
          <w:szCs w:val="21"/>
        </w:rPr>
        <w:t>本次评标采用综合评分法，即在最大限度地满足招标文件实质性要求前提下，按技术、商务和价格三部分分别打分的方式进行评分。评标总得分从高到低排序并推荐总得分前三名的投标人分别为第一中标候选人、第二中标候选人、第三中标候选人。</w:t>
      </w:r>
    </w:p>
    <w:p w:rsidR="00624D6A" w:rsidRPr="00AF75CB" w:rsidRDefault="00624D6A" w:rsidP="00624D6A">
      <w:pPr>
        <w:pStyle w:val="NormalIndent"/>
        <w:spacing w:line="360" w:lineRule="auto"/>
        <w:ind w:firstLine="359"/>
        <w:rPr>
          <w:rFonts w:ascii="宋体" w:hAnsi="宋体"/>
          <w:b/>
          <w:sz w:val="24"/>
        </w:rPr>
      </w:pPr>
      <w:r w:rsidRPr="00AF75CB">
        <w:rPr>
          <w:rFonts w:ascii="宋体" w:hint="eastAsia"/>
          <w:kern w:val="0"/>
          <w:szCs w:val="21"/>
        </w:rPr>
        <w:t>各项得分权重分配如下：</w:t>
      </w:r>
    </w:p>
    <w:tbl>
      <w:tblPr>
        <w:tblW w:w="907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30" w:type="dxa"/>
          <w:bottom w:w="57" w:type="dxa"/>
          <w:right w:w="30" w:type="dxa"/>
        </w:tblCellMar>
        <w:tblLook w:val="04A0" w:firstRow="1" w:lastRow="0" w:firstColumn="1" w:lastColumn="0" w:noHBand="0" w:noVBand="1"/>
      </w:tblPr>
      <w:tblGrid>
        <w:gridCol w:w="1723"/>
        <w:gridCol w:w="2596"/>
        <w:gridCol w:w="2597"/>
        <w:gridCol w:w="2158"/>
      </w:tblGrid>
      <w:tr w:rsidR="00AF75CB" w:rsidRPr="00AF75CB" w:rsidTr="001C48CC">
        <w:trPr>
          <w:jc w:val="center"/>
        </w:trPr>
        <w:tc>
          <w:tcPr>
            <w:tcW w:w="1723" w:type="dxa"/>
            <w:vAlign w:val="center"/>
          </w:tcPr>
          <w:p w:rsidR="00624D6A" w:rsidRPr="00AF75CB" w:rsidRDefault="00624D6A" w:rsidP="001C48CC">
            <w:pPr>
              <w:autoSpaceDE w:val="0"/>
              <w:autoSpaceDN w:val="0"/>
              <w:adjustRightInd w:val="0"/>
              <w:jc w:val="center"/>
              <w:rPr>
                <w:rFonts w:ascii="宋体" w:hAnsi="宋体"/>
                <w:szCs w:val="21"/>
                <w:lang w:val="zh-CN"/>
              </w:rPr>
            </w:pPr>
            <w:r w:rsidRPr="00AF75CB">
              <w:rPr>
                <w:rFonts w:ascii="宋体" w:hAnsi="宋体"/>
                <w:szCs w:val="21"/>
                <w:lang w:val="zh-CN"/>
              </w:rPr>
              <w:t>评价内容</w:t>
            </w:r>
          </w:p>
        </w:tc>
        <w:tc>
          <w:tcPr>
            <w:tcW w:w="2596" w:type="dxa"/>
            <w:vAlign w:val="center"/>
          </w:tcPr>
          <w:p w:rsidR="00624D6A" w:rsidRPr="00AF75CB" w:rsidRDefault="00624D6A" w:rsidP="001C48CC">
            <w:pPr>
              <w:autoSpaceDE w:val="0"/>
              <w:autoSpaceDN w:val="0"/>
              <w:adjustRightInd w:val="0"/>
              <w:jc w:val="center"/>
              <w:rPr>
                <w:rFonts w:ascii="宋体" w:hAnsi="宋体"/>
                <w:szCs w:val="21"/>
                <w:lang w:val="zh-CN"/>
              </w:rPr>
            </w:pPr>
            <w:r w:rsidRPr="00AF75CB">
              <w:rPr>
                <w:rFonts w:ascii="宋体" w:hAnsi="宋体" w:hint="eastAsia"/>
                <w:bCs/>
                <w:szCs w:val="21"/>
              </w:rPr>
              <w:t>商务</w:t>
            </w:r>
            <w:r w:rsidRPr="00AF75CB">
              <w:rPr>
                <w:rFonts w:ascii="宋体" w:hAnsi="宋体"/>
                <w:bCs/>
                <w:szCs w:val="21"/>
              </w:rPr>
              <w:t>部分</w:t>
            </w:r>
          </w:p>
        </w:tc>
        <w:tc>
          <w:tcPr>
            <w:tcW w:w="2597" w:type="dxa"/>
            <w:vAlign w:val="center"/>
          </w:tcPr>
          <w:p w:rsidR="00624D6A" w:rsidRPr="00AF75CB" w:rsidRDefault="00624D6A" w:rsidP="001C48CC">
            <w:pPr>
              <w:autoSpaceDE w:val="0"/>
              <w:autoSpaceDN w:val="0"/>
              <w:adjustRightInd w:val="0"/>
              <w:jc w:val="center"/>
              <w:rPr>
                <w:rFonts w:ascii="宋体" w:hAnsi="宋体"/>
                <w:szCs w:val="21"/>
                <w:lang w:val="zh-CN"/>
              </w:rPr>
            </w:pPr>
            <w:r w:rsidRPr="00AF75CB">
              <w:rPr>
                <w:rFonts w:ascii="宋体" w:hAnsi="宋体" w:hint="eastAsia"/>
                <w:bCs/>
                <w:szCs w:val="21"/>
              </w:rPr>
              <w:t>技术</w:t>
            </w:r>
            <w:r w:rsidRPr="00AF75CB">
              <w:rPr>
                <w:rFonts w:ascii="宋体" w:hAnsi="宋体"/>
                <w:bCs/>
                <w:szCs w:val="21"/>
              </w:rPr>
              <w:t>部分</w:t>
            </w:r>
          </w:p>
        </w:tc>
        <w:tc>
          <w:tcPr>
            <w:tcW w:w="2158" w:type="dxa"/>
            <w:vAlign w:val="center"/>
          </w:tcPr>
          <w:p w:rsidR="00624D6A" w:rsidRPr="00AF75CB" w:rsidRDefault="00624D6A" w:rsidP="001C48CC">
            <w:pPr>
              <w:autoSpaceDE w:val="0"/>
              <w:autoSpaceDN w:val="0"/>
              <w:adjustRightInd w:val="0"/>
              <w:jc w:val="center"/>
              <w:rPr>
                <w:rFonts w:ascii="宋体" w:hAnsi="宋体"/>
                <w:szCs w:val="21"/>
                <w:lang w:val="zh-CN"/>
              </w:rPr>
            </w:pPr>
            <w:r w:rsidRPr="00AF75CB">
              <w:rPr>
                <w:rFonts w:ascii="宋体" w:hAnsi="宋体"/>
                <w:szCs w:val="21"/>
                <w:lang w:val="zh-CN"/>
              </w:rPr>
              <w:t>价格部分</w:t>
            </w:r>
          </w:p>
        </w:tc>
      </w:tr>
      <w:tr w:rsidR="00624D6A" w:rsidRPr="00AF75CB" w:rsidTr="001C48CC">
        <w:trPr>
          <w:jc w:val="center"/>
        </w:trPr>
        <w:tc>
          <w:tcPr>
            <w:tcW w:w="1723" w:type="dxa"/>
            <w:vAlign w:val="center"/>
          </w:tcPr>
          <w:p w:rsidR="00624D6A" w:rsidRPr="00AF75CB" w:rsidRDefault="00624D6A" w:rsidP="001C48CC">
            <w:pPr>
              <w:autoSpaceDE w:val="0"/>
              <w:autoSpaceDN w:val="0"/>
              <w:adjustRightInd w:val="0"/>
              <w:jc w:val="center"/>
              <w:rPr>
                <w:rFonts w:ascii="宋体" w:hAnsi="宋体"/>
                <w:szCs w:val="21"/>
                <w:lang w:val="zh-CN"/>
              </w:rPr>
            </w:pPr>
            <w:r w:rsidRPr="00AF75CB">
              <w:rPr>
                <w:rFonts w:ascii="宋体" w:hAnsi="宋体"/>
                <w:szCs w:val="21"/>
                <w:lang w:val="zh-CN"/>
              </w:rPr>
              <w:t>分值</w:t>
            </w:r>
          </w:p>
        </w:tc>
        <w:tc>
          <w:tcPr>
            <w:tcW w:w="2596" w:type="dxa"/>
            <w:vAlign w:val="center"/>
          </w:tcPr>
          <w:p w:rsidR="00624D6A" w:rsidRPr="00AF75CB" w:rsidRDefault="00624D6A" w:rsidP="001C48CC">
            <w:pPr>
              <w:autoSpaceDE w:val="0"/>
              <w:autoSpaceDN w:val="0"/>
              <w:adjustRightInd w:val="0"/>
              <w:jc w:val="center"/>
              <w:rPr>
                <w:rFonts w:ascii="宋体" w:hAnsi="宋体"/>
                <w:szCs w:val="21"/>
                <w:lang w:val="zh-CN"/>
              </w:rPr>
            </w:pPr>
            <w:r w:rsidRPr="00AF75CB">
              <w:rPr>
                <w:rFonts w:ascii="宋体" w:hAnsi="宋体" w:hint="eastAsia"/>
                <w:szCs w:val="21"/>
              </w:rPr>
              <w:t>10</w:t>
            </w:r>
            <w:r w:rsidRPr="00AF75CB">
              <w:rPr>
                <w:rFonts w:ascii="宋体" w:hAnsi="宋体"/>
                <w:szCs w:val="21"/>
                <w:lang w:val="zh-CN"/>
              </w:rPr>
              <w:t>分</w:t>
            </w:r>
          </w:p>
        </w:tc>
        <w:tc>
          <w:tcPr>
            <w:tcW w:w="2597" w:type="dxa"/>
            <w:vAlign w:val="center"/>
          </w:tcPr>
          <w:p w:rsidR="00624D6A" w:rsidRPr="00AF75CB" w:rsidRDefault="00624D6A" w:rsidP="001C48CC">
            <w:pPr>
              <w:autoSpaceDE w:val="0"/>
              <w:autoSpaceDN w:val="0"/>
              <w:adjustRightInd w:val="0"/>
              <w:jc w:val="center"/>
              <w:rPr>
                <w:rFonts w:ascii="宋体" w:hAnsi="宋体"/>
                <w:szCs w:val="21"/>
                <w:lang w:val="zh-CN"/>
              </w:rPr>
            </w:pPr>
            <w:r w:rsidRPr="00AF75CB">
              <w:rPr>
                <w:rFonts w:ascii="宋体" w:hAnsi="宋体" w:hint="eastAsia"/>
                <w:szCs w:val="21"/>
              </w:rPr>
              <w:t>60</w:t>
            </w:r>
            <w:r w:rsidRPr="00AF75CB">
              <w:rPr>
                <w:rFonts w:ascii="宋体" w:hAnsi="宋体"/>
                <w:szCs w:val="21"/>
                <w:lang w:val="zh-CN"/>
              </w:rPr>
              <w:t>分</w:t>
            </w:r>
          </w:p>
        </w:tc>
        <w:tc>
          <w:tcPr>
            <w:tcW w:w="2158" w:type="dxa"/>
            <w:vAlign w:val="center"/>
          </w:tcPr>
          <w:p w:rsidR="00624D6A" w:rsidRPr="00AF75CB" w:rsidRDefault="00624D6A" w:rsidP="001C48CC">
            <w:pPr>
              <w:autoSpaceDE w:val="0"/>
              <w:autoSpaceDN w:val="0"/>
              <w:adjustRightInd w:val="0"/>
              <w:jc w:val="center"/>
              <w:rPr>
                <w:rFonts w:ascii="宋体" w:hAnsi="宋体"/>
                <w:szCs w:val="21"/>
                <w:lang w:val="zh-CN"/>
              </w:rPr>
            </w:pPr>
            <w:r w:rsidRPr="00AF75CB">
              <w:rPr>
                <w:rFonts w:ascii="宋体" w:hAnsi="宋体" w:hint="eastAsia"/>
                <w:szCs w:val="21"/>
              </w:rPr>
              <w:t>30</w:t>
            </w:r>
            <w:r w:rsidRPr="00AF75CB">
              <w:rPr>
                <w:rFonts w:ascii="宋体" w:hAnsi="宋体"/>
                <w:szCs w:val="21"/>
                <w:lang w:val="zh-CN"/>
              </w:rPr>
              <w:t>分</w:t>
            </w:r>
          </w:p>
        </w:tc>
      </w:tr>
    </w:tbl>
    <w:p w:rsidR="00624D6A" w:rsidRPr="00AF75CB" w:rsidRDefault="00624D6A" w:rsidP="00624D6A">
      <w:pPr>
        <w:pStyle w:val="PlainText"/>
        <w:adjustRightInd w:val="0"/>
        <w:spacing w:line="360" w:lineRule="auto"/>
        <w:ind w:firstLine="357"/>
        <w:rPr>
          <w:rFonts w:cs="Times New Roman"/>
          <w:b/>
        </w:rPr>
      </w:pPr>
      <w:bookmarkStart w:id="9" w:name="_Toc476583886"/>
    </w:p>
    <w:bookmarkEnd w:id="9"/>
    <w:p w:rsidR="00624D6A" w:rsidRPr="00AF75CB" w:rsidRDefault="00624D6A" w:rsidP="00624D6A">
      <w:pPr>
        <w:pStyle w:val="NormalIndent"/>
        <w:spacing w:line="360" w:lineRule="auto"/>
        <w:ind w:firstLineChars="200" w:firstLine="422"/>
        <w:rPr>
          <w:rFonts w:ascii="宋体"/>
          <w:b/>
          <w:szCs w:val="21"/>
        </w:rPr>
      </w:pPr>
      <w:r w:rsidRPr="00AF75CB">
        <w:rPr>
          <w:rFonts w:ascii="宋体" w:hint="eastAsia"/>
          <w:b/>
          <w:szCs w:val="21"/>
        </w:rPr>
        <w:t>1.技术评审：</w:t>
      </w:r>
    </w:p>
    <w:tbl>
      <w:tblPr>
        <w:tblW w:w="10301" w:type="dxa"/>
        <w:jc w:val="center"/>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808"/>
        <w:gridCol w:w="1213"/>
        <w:gridCol w:w="1187"/>
        <w:gridCol w:w="7093"/>
      </w:tblGrid>
      <w:tr w:rsidR="00AF75CB" w:rsidRPr="00AF75CB" w:rsidTr="001C48CC">
        <w:trPr>
          <w:trHeight w:val="18"/>
          <w:jc w:val="center"/>
        </w:trPr>
        <w:tc>
          <w:tcPr>
            <w:tcW w:w="808" w:type="dxa"/>
            <w:tcBorders>
              <w:top w:val="outset" w:sz="6" w:space="0" w:color="111111"/>
              <w:left w:val="outset" w:sz="6" w:space="0" w:color="111111"/>
              <w:bottom w:val="outset" w:sz="6" w:space="0" w:color="111111"/>
              <w:right w:val="outset" w:sz="6" w:space="0" w:color="111111"/>
            </w:tcBorders>
            <w:vAlign w:val="center"/>
          </w:tcPr>
          <w:p w:rsidR="00624D6A" w:rsidRPr="00AF75CB" w:rsidRDefault="00624D6A" w:rsidP="001C48CC">
            <w:pPr>
              <w:spacing w:line="0" w:lineRule="atLeast"/>
              <w:jc w:val="center"/>
              <w:rPr>
                <w:rFonts w:ascii="宋体" w:hAnsi="宋体" w:cs="宋体"/>
                <w:b/>
                <w:szCs w:val="21"/>
              </w:rPr>
            </w:pPr>
            <w:r w:rsidRPr="00AF75CB">
              <w:rPr>
                <w:rFonts w:ascii="宋体" w:hAnsi="宋体" w:cs="宋体" w:hint="eastAsia"/>
                <w:b/>
                <w:szCs w:val="21"/>
              </w:rPr>
              <w:lastRenderedPageBreak/>
              <w:t>序号</w:t>
            </w:r>
          </w:p>
        </w:tc>
        <w:tc>
          <w:tcPr>
            <w:tcW w:w="1213" w:type="dxa"/>
            <w:tcBorders>
              <w:top w:val="outset" w:sz="6" w:space="0" w:color="111111"/>
              <w:left w:val="outset" w:sz="6" w:space="0" w:color="111111"/>
              <w:bottom w:val="outset" w:sz="6" w:space="0" w:color="111111"/>
              <w:right w:val="outset" w:sz="6" w:space="0" w:color="111111"/>
            </w:tcBorders>
            <w:vAlign w:val="center"/>
          </w:tcPr>
          <w:p w:rsidR="00624D6A" w:rsidRPr="00AF75CB" w:rsidRDefault="00624D6A" w:rsidP="001C48CC">
            <w:pPr>
              <w:spacing w:line="0" w:lineRule="atLeast"/>
              <w:jc w:val="center"/>
              <w:rPr>
                <w:rFonts w:ascii="宋体" w:hAnsi="宋体" w:cs="宋体"/>
                <w:b/>
                <w:szCs w:val="21"/>
              </w:rPr>
            </w:pPr>
            <w:r w:rsidRPr="00AF75CB">
              <w:rPr>
                <w:rFonts w:ascii="宋体" w:hAnsi="宋体" w:cs="宋体" w:hint="eastAsia"/>
                <w:b/>
                <w:szCs w:val="21"/>
              </w:rPr>
              <w:t>评审项目</w:t>
            </w:r>
          </w:p>
        </w:tc>
        <w:tc>
          <w:tcPr>
            <w:tcW w:w="1187" w:type="dxa"/>
            <w:tcBorders>
              <w:top w:val="outset" w:sz="6" w:space="0" w:color="111111"/>
              <w:left w:val="outset" w:sz="6" w:space="0" w:color="111111"/>
              <w:bottom w:val="outset" w:sz="6" w:space="0" w:color="111111"/>
              <w:right w:val="outset" w:sz="6" w:space="0" w:color="111111"/>
            </w:tcBorders>
            <w:vAlign w:val="center"/>
          </w:tcPr>
          <w:p w:rsidR="00624D6A" w:rsidRPr="00AF75CB" w:rsidRDefault="00624D6A" w:rsidP="001C48CC">
            <w:pPr>
              <w:spacing w:line="0" w:lineRule="atLeast"/>
              <w:jc w:val="center"/>
              <w:rPr>
                <w:rFonts w:ascii="宋体" w:hAnsi="宋体" w:cs="宋体"/>
                <w:b/>
                <w:szCs w:val="21"/>
              </w:rPr>
            </w:pPr>
            <w:r w:rsidRPr="00AF75CB">
              <w:rPr>
                <w:rFonts w:ascii="宋体" w:hAnsi="宋体" w:cs="宋体" w:hint="eastAsia"/>
                <w:b/>
                <w:szCs w:val="21"/>
              </w:rPr>
              <w:t>单项权重</w:t>
            </w:r>
          </w:p>
        </w:tc>
        <w:tc>
          <w:tcPr>
            <w:tcW w:w="7093" w:type="dxa"/>
            <w:tcBorders>
              <w:top w:val="outset" w:sz="6" w:space="0" w:color="111111"/>
              <w:left w:val="outset" w:sz="6" w:space="0" w:color="111111"/>
              <w:bottom w:val="outset" w:sz="6" w:space="0" w:color="111111"/>
              <w:right w:val="outset" w:sz="6" w:space="0" w:color="111111"/>
            </w:tcBorders>
            <w:vAlign w:val="center"/>
          </w:tcPr>
          <w:p w:rsidR="00624D6A" w:rsidRPr="00AF75CB" w:rsidRDefault="00624D6A" w:rsidP="001C48CC">
            <w:pPr>
              <w:spacing w:line="0" w:lineRule="atLeast"/>
              <w:jc w:val="center"/>
              <w:rPr>
                <w:rFonts w:ascii="宋体" w:hAnsi="宋体" w:cs="宋体"/>
                <w:b/>
                <w:szCs w:val="21"/>
              </w:rPr>
            </w:pPr>
            <w:r w:rsidRPr="00AF75CB">
              <w:rPr>
                <w:rFonts w:ascii="宋体" w:hAnsi="宋体" w:cs="宋体" w:hint="eastAsia"/>
                <w:b/>
                <w:szCs w:val="21"/>
              </w:rPr>
              <w:t>评分范围</w:t>
            </w:r>
          </w:p>
        </w:tc>
      </w:tr>
      <w:tr w:rsidR="00AF75CB" w:rsidRPr="00AF75CB" w:rsidTr="001C48CC">
        <w:trPr>
          <w:trHeight w:val="598"/>
          <w:jc w:val="center"/>
        </w:trPr>
        <w:tc>
          <w:tcPr>
            <w:tcW w:w="808" w:type="dxa"/>
            <w:tcBorders>
              <w:top w:val="outset" w:sz="6" w:space="0" w:color="111111"/>
              <w:left w:val="outset" w:sz="6" w:space="0" w:color="111111"/>
              <w:bottom w:val="outset" w:sz="6" w:space="0" w:color="111111"/>
              <w:right w:val="outset" w:sz="6" w:space="0" w:color="111111"/>
            </w:tcBorders>
            <w:vAlign w:val="center"/>
          </w:tcPr>
          <w:p w:rsidR="00624D6A" w:rsidRPr="00AF75CB" w:rsidRDefault="00624D6A" w:rsidP="001C48CC">
            <w:pPr>
              <w:spacing w:line="0" w:lineRule="atLeast"/>
              <w:jc w:val="center"/>
              <w:rPr>
                <w:rFonts w:ascii="宋体" w:hAnsi="宋体" w:cs="宋体"/>
                <w:szCs w:val="21"/>
              </w:rPr>
            </w:pPr>
            <w:r w:rsidRPr="00AF75CB">
              <w:rPr>
                <w:rFonts w:ascii="宋体" w:hAnsi="宋体" w:cs="宋体" w:hint="eastAsia"/>
                <w:szCs w:val="21"/>
              </w:rPr>
              <w:t>1</w:t>
            </w:r>
          </w:p>
        </w:tc>
        <w:tc>
          <w:tcPr>
            <w:tcW w:w="1213" w:type="dxa"/>
            <w:tcBorders>
              <w:top w:val="outset" w:sz="6" w:space="0" w:color="111111"/>
              <w:left w:val="outset" w:sz="6" w:space="0" w:color="111111"/>
              <w:bottom w:val="outset" w:sz="6" w:space="0" w:color="111111"/>
              <w:right w:val="outset" w:sz="6" w:space="0" w:color="111111"/>
            </w:tcBorders>
            <w:vAlign w:val="center"/>
          </w:tcPr>
          <w:p w:rsidR="00624D6A" w:rsidRPr="00AF75CB" w:rsidRDefault="00624D6A" w:rsidP="001C48CC">
            <w:pPr>
              <w:spacing w:line="0" w:lineRule="atLeast"/>
              <w:jc w:val="center"/>
              <w:rPr>
                <w:rFonts w:ascii="宋体" w:hAnsi="宋体" w:cs="宋体"/>
                <w:szCs w:val="21"/>
              </w:rPr>
            </w:pPr>
            <w:r w:rsidRPr="00AF75CB">
              <w:rPr>
                <w:rFonts w:ascii="宋体" w:hAnsi="宋体" w:cs="宋体" w:hint="eastAsia"/>
                <w:szCs w:val="21"/>
              </w:rPr>
              <w:t>技术参数</w:t>
            </w:r>
          </w:p>
        </w:tc>
        <w:tc>
          <w:tcPr>
            <w:tcW w:w="1187" w:type="dxa"/>
            <w:tcBorders>
              <w:top w:val="outset" w:sz="6" w:space="0" w:color="111111"/>
              <w:left w:val="outset" w:sz="6" w:space="0" w:color="111111"/>
              <w:bottom w:val="outset" w:sz="6" w:space="0" w:color="111111"/>
              <w:right w:val="outset" w:sz="6" w:space="0" w:color="111111"/>
            </w:tcBorders>
            <w:vAlign w:val="center"/>
          </w:tcPr>
          <w:p w:rsidR="00624D6A" w:rsidRPr="00AF75CB" w:rsidRDefault="00624D6A" w:rsidP="001C48CC">
            <w:pPr>
              <w:spacing w:line="0" w:lineRule="atLeast"/>
              <w:jc w:val="center"/>
              <w:rPr>
                <w:rFonts w:ascii="宋体" w:hAnsi="宋体" w:cs="宋体"/>
                <w:szCs w:val="21"/>
              </w:rPr>
            </w:pPr>
            <w:r w:rsidRPr="00AF75CB">
              <w:rPr>
                <w:rFonts w:ascii="宋体" w:hAnsi="宋体" w:cs="宋体" w:hint="eastAsia"/>
                <w:szCs w:val="21"/>
              </w:rPr>
              <w:t>18</w:t>
            </w:r>
          </w:p>
        </w:tc>
        <w:tc>
          <w:tcPr>
            <w:tcW w:w="7093" w:type="dxa"/>
            <w:tcBorders>
              <w:top w:val="outset" w:sz="6" w:space="0" w:color="111111"/>
              <w:left w:val="outset" w:sz="6" w:space="0" w:color="111111"/>
              <w:bottom w:val="outset" w:sz="6" w:space="0" w:color="111111"/>
              <w:right w:val="outset" w:sz="6" w:space="0" w:color="111111"/>
            </w:tcBorders>
            <w:vAlign w:val="center"/>
          </w:tcPr>
          <w:p w:rsidR="00624D6A" w:rsidRPr="00AF75CB" w:rsidRDefault="00624D6A" w:rsidP="001C48CC">
            <w:pPr>
              <w:spacing w:line="360" w:lineRule="auto"/>
              <w:rPr>
                <w:rFonts w:ascii="宋体" w:hAnsi="宋体" w:cs="宋体"/>
                <w:szCs w:val="21"/>
              </w:rPr>
            </w:pPr>
            <w:r w:rsidRPr="00AF75CB">
              <w:rPr>
                <w:rFonts w:ascii="宋体" w:hAnsi="宋体" w:cs="宋体" w:hint="eastAsia"/>
                <w:szCs w:val="21"/>
              </w:rPr>
              <w:t>供应商提供的技术参数完全满足用户需求书中技术要求的得</w:t>
            </w:r>
            <w:r w:rsidRPr="00AF75CB">
              <w:rPr>
                <w:rFonts w:ascii="宋体" w:hAnsi="宋体" w:cs="宋体" w:hint="eastAsia"/>
                <w:szCs w:val="21"/>
              </w:rPr>
              <w:t>18</w:t>
            </w:r>
            <w:r w:rsidRPr="00AF75CB">
              <w:rPr>
                <w:rFonts w:ascii="宋体" w:hAnsi="宋体" w:cs="宋体" w:hint="eastAsia"/>
                <w:szCs w:val="21"/>
              </w:rPr>
              <w:t>分，一项技术参数不满足用户需求书要求的扣</w:t>
            </w:r>
            <w:r w:rsidRPr="00AF75CB">
              <w:rPr>
                <w:rFonts w:ascii="宋体" w:hAnsi="宋体" w:cs="宋体" w:hint="eastAsia"/>
                <w:szCs w:val="21"/>
              </w:rPr>
              <w:t>1</w:t>
            </w:r>
            <w:r w:rsidRPr="00AF75CB">
              <w:rPr>
                <w:rFonts w:ascii="宋体" w:hAnsi="宋体" w:cs="宋体" w:hint="eastAsia"/>
                <w:szCs w:val="21"/>
              </w:rPr>
              <w:t>分，有</w:t>
            </w:r>
            <w:r w:rsidRPr="00AF75CB">
              <w:rPr>
                <w:rFonts w:ascii="宋体" w:hAnsi="宋体" w:cs="宋体" w:hint="eastAsia"/>
                <w:szCs w:val="21"/>
              </w:rPr>
              <w:t>18</w:t>
            </w:r>
            <w:r w:rsidRPr="00AF75CB">
              <w:rPr>
                <w:rFonts w:ascii="宋体" w:hAnsi="宋体" w:cs="宋体" w:hint="eastAsia"/>
                <w:szCs w:val="21"/>
              </w:rPr>
              <w:t>项及以上技术参数不满足用户需求书要求的，该项得</w:t>
            </w:r>
            <w:r w:rsidRPr="00AF75CB">
              <w:rPr>
                <w:rFonts w:ascii="宋体" w:hAnsi="宋体" w:cs="宋体" w:hint="eastAsia"/>
                <w:szCs w:val="21"/>
              </w:rPr>
              <w:t>0</w:t>
            </w:r>
            <w:r w:rsidRPr="00AF75CB">
              <w:rPr>
                <w:rFonts w:ascii="宋体" w:hAnsi="宋体" w:cs="宋体" w:hint="eastAsia"/>
                <w:szCs w:val="21"/>
              </w:rPr>
              <w:t>分。</w:t>
            </w:r>
          </w:p>
        </w:tc>
      </w:tr>
      <w:tr w:rsidR="00AF75CB" w:rsidRPr="00AF75CB" w:rsidTr="001C48CC">
        <w:trPr>
          <w:trHeight w:val="18"/>
          <w:jc w:val="center"/>
        </w:trPr>
        <w:tc>
          <w:tcPr>
            <w:tcW w:w="808" w:type="dxa"/>
            <w:tcBorders>
              <w:top w:val="outset" w:sz="6" w:space="0" w:color="111111"/>
              <w:left w:val="outset" w:sz="6" w:space="0" w:color="111111"/>
              <w:bottom w:val="outset" w:sz="6" w:space="0" w:color="111111"/>
              <w:right w:val="outset" w:sz="6" w:space="0" w:color="111111"/>
            </w:tcBorders>
            <w:vAlign w:val="center"/>
          </w:tcPr>
          <w:p w:rsidR="00624D6A" w:rsidRPr="00AF75CB" w:rsidRDefault="00624D6A" w:rsidP="001C48CC">
            <w:pPr>
              <w:spacing w:line="0" w:lineRule="atLeast"/>
              <w:jc w:val="center"/>
              <w:rPr>
                <w:rFonts w:ascii="宋体" w:hAnsi="宋体" w:cs="宋体"/>
                <w:szCs w:val="21"/>
              </w:rPr>
            </w:pPr>
            <w:r w:rsidRPr="00AF75CB">
              <w:rPr>
                <w:rFonts w:ascii="宋体" w:hAnsi="宋体" w:cs="宋体" w:hint="eastAsia"/>
                <w:szCs w:val="21"/>
              </w:rPr>
              <w:t>2</w:t>
            </w:r>
          </w:p>
        </w:tc>
        <w:tc>
          <w:tcPr>
            <w:tcW w:w="1213" w:type="dxa"/>
            <w:tcBorders>
              <w:top w:val="outset" w:sz="6" w:space="0" w:color="111111"/>
              <w:left w:val="outset" w:sz="6" w:space="0" w:color="111111"/>
              <w:bottom w:val="outset" w:sz="6" w:space="0" w:color="111111"/>
              <w:right w:val="outset" w:sz="6" w:space="0" w:color="111111"/>
            </w:tcBorders>
            <w:vAlign w:val="center"/>
          </w:tcPr>
          <w:p w:rsidR="00624D6A" w:rsidRPr="00AF75CB" w:rsidRDefault="00624D6A" w:rsidP="001C48CC">
            <w:pPr>
              <w:spacing w:line="0" w:lineRule="atLeast"/>
              <w:jc w:val="center"/>
              <w:rPr>
                <w:rFonts w:ascii="宋体" w:hAnsi="宋体" w:cs="宋体"/>
                <w:szCs w:val="21"/>
              </w:rPr>
            </w:pPr>
            <w:r w:rsidRPr="00AF75CB">
              <w:rPr>
                <w:rFonts w:ascii="宋体" w:hAnsi="宋体" w:cs="宋体" w:hint="eastAsia"/>
                <w:szCs w:val="21"/>
              </w:rPr>
              <w:t>施工方案及技术措施</w:t>
            </w:r>
          </w:p>
        </w:tc>
        <w:tc>
          <w:tcPr>
            <w:tcW w:w="1187" w:type="dxa"/>
            <w:tcBorders>
              <w:top w:val="outset" w:sz="6" w:space="0" w:color="111111"/>
              <w:left w:val="outset" w:sz="6" w:space="0" w:color="111111"/>
              <w:bottom w:val="outset" w:sz="6" w:space="0" w:color="111111"/>
              <w:right w:val="outset" w:sz="6" w:space="0" w:color="111111"/>
            </w:tcBorders>
            <w:vAlign w:val="center"/>
          </w:tcPr>
          <w:p w:rsidR="00624D6A" w:rsidRPr="00AF75CB" w:rsidRDefault="00624D6A" w:rsidP="001C48CC">
            <w:pPr>
              <w:spacing w:line="0" w:lineRule="atLeast"/>
              <w:jc w:val="center"/>
              <w:rPr>
                <w:rFonts w:ascii="宋体" w:hAnsi="宋体" w:cs="宋体"/>
                <w:szCs w:val="21"/>
              </w:rPr>
            </w:pPr>
            <w:r w:rsidRPr="00AF75CB">
              <w:rPr>
                <w:rFonts w:ascii="宋体" w:hAnsi="宋体" w:cs="宋体" w:hint="eastAsia"/>
                <w:szCs w:val="21"/>
              </w:rPr>
              <w:t>10</w:t>
            </w:r>
          </w:p>
        </w:tc>
        <w:tc>
          <w:tcPr>
            <w:tcW w:w="7093" w:type="dxa"/>
            <w:tcBorders>
              <w:top w:val="outset" w:sz="6" w:space="0" w:color="111111"/>
              <w:left w:val="outset" w:sz="6" w:space="0" w:color="111111"/>
              <w:bottom w:val="outset" w:sz="6" w:space="0" w:color="111111"/>
              <w:right w:val="outset" w:sz="6" w:space="0" w:color="111111"/>
            </w:tcBorders>
            <w:vAlign w:val="center"/>
          </w:tcPr>
          <w:p w:rsidR="00624D6A" w:rsidRPr="00AF75CB" w:rsidRDefault="00624D6A" w:rsidP="001C48CC">
            <w:pPr>
              <w:spacing w:line="360" w:lineRule="auto"/>
              <w:rPr>
                <w:rFonts w:ascii="宋体" w:hAnsi="宋体" w:cs="宋体"/>
                <w:szCs w:val="21"/>
              </w:rPr>
            </w:pPr>
            <w:r w:rsidRPr="00AF75CB">
              <w:rPr>
                <w:rFonts w:ascii="宋体" w:hAnsi="宋体" w:cs="宋体" w:hint="eastAsia"/>
                <w:szCs w:val="21"/>
              </w:rPr>
              <w:t>①供应商提供的施工方案内容详实、完整、叙述清楚且合理，符合现场实际情况，提前提供攀岩墙的颜色搭配设计和造型优化方案作参考的，得</w:t>
            </w:r>
            <w:r w:rsidRPr="00AF75CB">
              <w:rPr>
                <w:rFonts w:ascii="宋体" w:hAnsi="宋体" w:cs="宋体" w:hint="eastAsia"/>
                <w:szCs w:val="21"/>
              </w:rPr>
              <w:t>10</w:t>
            </w:r>
            <w:r w:rsidRPr="00AF75CB">
              <w:rPr>
                <w:rFonts w:ascii="宋体" w:hAnsi="宋体" w:cs="宋体" w:hint="eastAsia"/>
                <w:szCs w:val="21"/>
              </w:rPr>
              <w:t>分；</w:t>
            </w:r>
          </w:p>
          <w:p w:rsidR="00624D6A" w:rsidRPr="00AF75CB" w:rsidRDefault="00624D6A" w:rsidP="001C48CC">
            <w:pPr>
              <w:spacing w:line="360" w:lineRule="auto"/>
              <w:rPr>
                <w:rFonts w:ascii="宋体" w:hAnsi="宋体" w:cs="宋体"/>
                <w:szCs w:val="21"/>
              </w:rPr>
            </w:pPr>
            <w:r w:rsidRPr="00AF75CB">
              <w:rPr>
                <w:rFonts w:ascii="宋体" w:hAnsi="宋体" w:cs="宋体" w:hint="eastAsia"/>
                <w:szCs w:val="21"/>
              </w:rPr>
              <w:t>②供应商提供的施工方案内容基本可行、能保证施工，基本符合现场实际情况的，得</w:t>
            </w:r>
            <w:r w:rsidRPr="00AF75CB">
              <w:rPr>
                <w:rFonts w:ascii="宋体" w:hAnsi="宋体" w:cs="宋体" w:hint="eastAsia"/>
                <w:szCs w:val="21"/>
              </w:rPr>
              <w:t>8</w:t>
            </w:r>
            <w:r w:rsidRPr="00AF75CB">
              <w:rPr>
                <w:rFonts w:ascii="宋体" w:hAnsi="宋体" w:cs="宋体" w:hint="eastAsia"/>
                <w:szCs w:val="21"/>
              </w:rPr>
              <w:t>分；</w:t>
            </w:r>
          </w:p>
          <w:p w:rsidR="00624D6A" w:rsidRPr="00AF75CB" w:rsidRDefault="00624D6A" w:rsidP="001C48CC">
            <w:pPr>
              <w:spacing w:line="360" w:lineRule="auto"/>
              <w:rPr>
                <w:rFonts w:ascii="宋体" w:hAnsi="宋体" w:cs="宋体"/>
                <w:szCs w:val="21"/>
              </w:rPr>
            </w:pPr>
            <w:r w:rsidRPr="00AF75CB">
              <w:rPr>
                <w:rFonts w:ascii="宋体" w:hAnsi="宋体" w:cs="宋体" w:hint="eastAsia"/>
                <w:szCs w:val="21"/>
              </w:rPr>
              <w:t>③供应商提供的施工方案内容很差或未能满足要求的，得</w:t>
            </w:r>
            <w:r w:rsidRPr="00AF75CB">
              <w:rPr>
                <w:rFonts w:ascii="宋体" w:hAnsi="宋体" w:cs="宋体" w:hint="eastAsia"/>
                <w:szCs w:val="21"/>
              </w:rPr>
              <w:t>0</w:t>
            </w:r>
            <w:r w:rsidRPr="00AF75CB">
              <w:rPr>
                <w:rFonts w:ascii="宋体" w:hAnsi="宋体" w:cs="宋体" w:hint="eastAsia"/>
                <w:szCs w:val="21"/>
              </w:rPr>
              <w:t>分。</w:t>
            </w:r>
          </w:p>
        </w:tc>
      </w:tr>
      <w:tr w:rsidR="00AF75CB" w:rsidRPr="00AF75CB" w:rsidTr="001C48CC">
        <w:trPr>
          <w:trHeight w:val="20"/>
          <w:jc w:val="center"/>
        </w:trPr>
        <w:tc>
          <w:tcPr>
            <w:tcW w:w="808" w:type="dxa"/>
            <w:tcBorders>
              <w:top w:val="outset" w:sz="6" w:space="0" w:color="111111"/>
              <w:left w:val="outset" w:sz="6" w:space="0" w:color="111111"/>
              <w:bottom w:val="outset" w:sz="6" w:space="0" w:color="111111"/>
              <w:right w:val="outset" w:sz="6" w:space="0" w:color="111111"/>
            </w:tcBorders>
            <w:vAlign w:val="center"/>
          </w:tcPr>
          <w:p w:rsidR="00624D6A" w:rsidRPr="00AF75CB" w:rsidRDefault="00624D6A" w:rsidP="001C48CC">
            <w:pPr>
              <w:spacing w:line="0" w:lineRule="atLeast"/>
              <w:jc w:val="center"/>
              <w:rPr>
                <w:rFonts w:ascii="宋体" w:hAnsi="宋体" w:cs="宋体"/>
                <w:szCs w:val="21"/>
              </w:rPr>
            </w:pPr>
            <w:r w:rsidRPr="00AF75CB">
              <w:rPr>
                <w:rFonts w:ascii="宋体" w:hAnsi="宋体" w:cs="宋体" w:hint="eastAsia"/>
                <w:szCs w:val="21"/>
              </w:rPr>
              <w:t>3</w:t>
            </w:r>
          </w:p>
        </w:tc>
        <w:tc>
          <w:tcPr>
            <w:tcW w:w="1213" w:type="dxa"/>
            <w:tcBorders>
              <w:top w:val="outset" w:sz="6" w:space="0" w:color="111111"/>
              <w:left w:val="outset" w:sz="6" w:space="0" w:color="111111"/>
              <w:bottom w:val="outset" w:sz="6" w:space="0" w:color="111111"/>
              <w:right w:val="outset" w:sz="6" w:space="0" w:color="111111"/>
            </w:tcBorders>
            <w:vAlign w:val="center"/>
          </w:tcPr>
          <w:p w:rsidR="00624D6A" w:rsidRPr="00AF75CB" w:rsidRDefault="00624D6A" w:rsidP="001C48CC">
            <w:pPr>
              <w:spacing w:line="0" w:lineRule="atLeast"/>
              <w:jc w:val="center"/>
              <w:rPr>
                <w:rFonts w:ascii="宋体" w:hAnsi="宋体" w:cs="宋体"/>
                <w:szCs w:val="21"/>
              </w:rPr>
            </w:pPr>
            <w:r w:rsidRPr="00AF75CB">
              <w:rPr>
                <w:rFonts w:ascii="宋体" w:hAnsi="宋体" w:cs="宋体" w:hint="eastAsia"/>
                <w:szCs w:val="21"/>
              </w:rPr>
              <w:t>施工安全</w:t>
            </w:r>
          </w:p>
          <w:p w:rsidR="00624D6A" w:rsidRPr="00AF75CB" w:rsidRDefault="00624D6A" w:rsidP="001C48CC">
            <w:pPr>
              <w:spacing w:line="0" w:lineRule="atLeast"/>
              <w:jc w:val="center"/>
              <w:rPr>
                <w:rFonts w:ascii="宋体" w:hAnsi="宋体" w:cs="宋体"/>
                <w:szCs w:val="21"/>
              </w:rPr>
            </w:pPr>
          </w:p>
        </w:tc>
        <w:tc>
          <w:tcPr>
            <w:tcW w:w="1187" w:type="dxa"/>
            <w:tcBorders>
              <w:top w:val="outset" w:sz="6" w:space="0" w:color="111111"/>
              <w:left w:val="outset" w:sz="6" w:space="0" w:color="111111"/>
              <w:bottom w:val="outset" w:sz="6" w:space="0" w:color="111111"/>
              <w:right w:val="outset" w:sz="6" w:space="0" w:color="111111"/>
            </w:tcBorders>
            <w:vAlign w:val="center"/>
          </w:tcPr>
          <w:p w:rsidR="00624D6A" w:rsidRPr="00AF75CB" w:rsidRDefault="00624D6A" w:rsidP="001C48CC">
            <w:pPr>
              <w:spacing w:line="0" w:lineRule="atLeast"/>
              <w:jc w:val="center"/>
              <w:rPr>
                <w:rFonts w:ascii="宋体" w:hAnsi="宋体" w:cs="宋体"/>
                <w:szCs w:val="21"/>
              </w:rPr>
            </w:pPr>
            <w:r w:rsidRPr="00AF75CB">
              <w:rPr>
                <w:rFonts w:ascii="宋体" w:hAnsi="宋体" w:cs="宋体" w:hint="eastAsia"/>
                <w:szCs w:val="21"/>
              </w:rPr>
              <w:t>15</w:t>
            </w:r>
          </w:p>
        </w:tc>
        <w:tc>
          <w:tcPr>
            <w:tcW w:w="7093" w:type="dxa"/>
            <w:tcBorders>
              <w:top w:val="outset" w:sz="6" w:space="0" w:color="111111"/>
              <w:left w:val="outset" w:sz="6" w:space="0" w:color="111111"/>
              <w:bottom w:val="outset" w:sz="6" w:space="0" w:color="111111"/>
              <w:right w:val="outset" w:sz="6" w:space="0" w:color="111111"/>
            </w:tcBorders>
            <w:vAlign w:val="center"/>
          </w:tcPr>
          <w:p w:rsidR="00624D6A" w:rsidRPr="00AF75CB" w:rsidRDefault="00624D6A" w:rsidP="001C48CC">
            <w:pPr>
              <w:spacing w:line="360" w:lineRule="auto"/>
            </w:pPr>
            <w:r w:rsidRPr="00AF75CB">
              <w:t>1</w:t>
            </w:r>
            <w:r w:rsidRPr="00AF75CB">
              <w:rPr>
                <w:rFonts w:hint="eastAsia"/>
              </w:rPr>
              <w:t>.</w:t>
            </w:r>
            <w:r w:rsidRPr="00AF75CB">
              <w:rPr>
                <w:rFonts w:ascii="宋体" w:hAnsi="宋体" w:cs="宋体" w:hint="eastAsia"/>
                <w:szCs w:val="21"/>
              </w:rPr>
              <w:t>供应商具有</w:t>
            </w:r>
            <w:r w:rsidRPr="00AF75CB">
              <w:t>施工安全责任承诺书</w:t>
            </w:r>
            <w:r w:rsidRPr="00AF75CB">
              <w:rPr>
                <w:rFonts w:hint="eastAsia"/>
              </w:rPr>
              <w:t>的</w:t>
            </w:r>
            <w:r w:rsidRPr="00AF75CB">
              <w:t>得</w:t>
            </w:r>
            <w:r w:rsidRPr="00AF75CB">
              <w:t>3</w:t>
            </w:r>
            <w:r w:rsidRPr="00AF75CB">
              <w:t>分</w:t>
            </w:r>
            <w:r w:rsidRPr="00AF75CB">
              <w:rPr>
                <w:rFonts w:hint="eastAsia"/>
              </w:rPr>
              <w:t>；</w:t>
            </w:r>
          </w:p>
          <w:p w:rsidR="00624D6A" w:rsidRPr="00AF75CB" w:rsidRDefault="00624D6A" w:rsidP="001C48CC">
            <w:pPr>
              <w:spacing w:line="360" w:lineRule="auto"/>
            </w:pPr>
            <w:r w:rsidRPr="00AF75CB">
              <w:t>2.</w:t>
            </w:r>
            <w:r w:rsidRPr="00AF75CB">
              <w:rPr>
                <w:rFonts w:ascii="宋体" w:hAnsi="宋体" w:cs="宋体" w:hint="eastAsia"/>
                <w:szCs w:val="21"/>
              </w:rPr>
              <w:t>供应商具有</w:t>
            </w:r>
            <w:r w:rsidRPr="00AF75CB">
              <w:t>施工安全措施方案</w:t>
            </w:r>
            <w:r w:rsidRPr="00AF75CB">
              <w:rPr>
                <w:rFonts w:hint="eastAsia"/>
              </w:rPr>
              <w:t>的</w:t>
            </w:r>
            <w:r w:rsidRPr="00AF75CB">
              <w:t>得</w:t>
            </w:r>
            <w:r w:rsidRPr="00AF75CB">
              <w:t>3</w:t>
            </w:r>
            <w:r w:rsidRPr="00AF75CB">
              <w:t>分</w:t>
            </w:r>
            <w:r w:rsidRPr="00AF75CB">
              <w:rPr>
                <w:rFonts w:hint="eastAsia"/>
              </w:rPr>
              <w:t>；</w:t>
            </w:r>
          </w:p>
          <w:p w:rsidR="00624D6A" w:rsidRPr="00AF75CB" w:rsidRDefault="00624D6A" w:rsidP="001C48CC">
            <w:pPr>
              <w:spacing w:line="360" w:lineRule="auto"/>
            </w:pPr>
            <w:r w:rsidRPr="00AF75CB">
              <w:t>3.</w:t>
            </w:r>
            <w:r w:rsidRPr="00AF75CB">
              <w:rPr>
                <w:rFonts w:ascii="宋体" w:hAnsi="宋体" w:cs="宋体" w:hint="eastAsia"/>
                <w:szCs w:val="21"/>
              </w:rPr>
              <w:t>供应商</w:t>
            </w:r>
            <w:r w:rsidRPr="00AF75CB">
              <w:t>为施工人员购买商业保险</w:t>
            </w:r>
            <w:r w:rsidRPr="00AF75CB">
              <w:rPr>
                <w:rFonts w:hint="eastAsia"/>
              </w:rPr>
              <w:t>的</w:t>
            </w:r>
            <w:r w:rsidRPr="00AF75CB">
              <w:t>得</w:t>
            </w:r>
            <w:r w:rsidRPr="00AF75CB">
              <w:t>3</w:t>
            </w:r>
            <w:r w:rsidRPr="00AF75CB">
              <w:t>分</w:t>
            </w:r>
            <w:r w:rsidRPr="00AF75CB">
              <w:rPr>
                <w:rFonts w:hint="eastAsia"/>
              </w:rPr>
              <w:t>；</w:t>
            </w:r>
          </w:p>
          <w:p w:rsidR="00624D6A" w:rsidRPr="00AF75CB" w:rsidRDefault="00624D6A" w:rsidP="001C48CC">
            <w:pPr>
              <w:spacing w:line="360" w:lineRule="auto"/>
            </w:pPr>
            <w:r w:rsidRPr="00AF75CB">
              <w:t>4.</w:t>
            </w:r>
            <w:r w:rsidRPr="00AF75CB">
              <w:rPr>
                <w:rFonts w:ascii="宋体" w:hAnsi="宋体" w:cs="宋体" w:hint="eastAsia"/>
                <w:szCs w:val="21"/>
              </w:rPr>
              <w:t>供应商</w:t>
            </w:r>
            <w:r w:rsidRPr="00AF75CB">
              <w:t>为</w:t>
            </w:r>
            <w:r w:rsidRPr="00AF75CB">
              <w:rPr>
                <w:rFonts w:hint="eastAsia"/>
              </w:rPr>
              <w:t>本</w:t>
            </w:r>
            <w:r w:rsidRPr="00AF75CB">
              <w:t>工程购买工程保险</w:t>
            </w:r>
            <w:r w:rsidRPr="00AF75CB">
              <w:rPr>
                <w:rFonts w:hint="eastAsia"/>
              </w:rPr>
              <w:t>的</w:t>
            </w:r>
            <w:r w:rsidRPr="00AF75CB">
              <w:t>得</w:t>
            </w:r>
            <w:r w:rsidRPr="00AF75CB">
              <w:t>3</w:t>
            </w:r>
            <w:r w:rsidRPr="00AF75CB">
              <w:t>分</w:t>
            </w:r>
            <w:r w:rsidRPr="00AF75CB">
              <w:rPr>
                <w:rFonts w:hint="eastAsia"/>
              </w:rPr>
              <w:t>；</w:t>
            </w:r>
          </w:p>
          <w:p w:rsidR="00624D6A" w:rsidRPr="00AF75CB" w:rsidRDefault="00624D6A" w:rsidP="001C48CC">
            <w:pPr>
              <w:spacing w:line="360" w:lineRule="auto"/>
            </w:pPr>
            <w:r w:rsidRPr="00AF75CB">
              <w:rPr>
                <w:rFonts w:hint="eastAsia"/>
              </w:rPr>
              <w:t>5.</w:t>
            </w:r>
            <w:r w:rsidRPr="00AF75CB">
              <w:rPr>
                <w:rFonts w:ascii="宋体" w:hAnsi="宋体" w:cs="宋体" w:hint="eastAsia"/>
                <w:szCs w:val="21"/>
              </w:rPr>
              <w:t>供应商</w:t>
            </w:r>
            <w:r w:rsidRPr="00AF75CB">
              <w:rPr>
                <w:rFonts w:hint="eastAsia"/>
              </w:rPr>
              <w:t>拟投</w:t>
            </w:r>
            <w:r w:rsidRPr="00AF75CB">
              <w:t>项目负责人（项目经理）应具有建筑工程专业贰级及以</w:t>
            </w:r>
            <w:r w:rsidRPr="00AF75CB">
              <w:rPr>
                <w:rFonts w:ascii="宋体" w:hAnsi="宋体" w:cs="宋体" w:hint="eastAsia"/>
              </w:rPr>
              <w:t>上</w:t>
            </w:r>
            <w:r w:rsidRPr="00AF75CB">
              <w:rPr>
                <w:rFonts w:hint="eastAsia"/>
              </w:rPr>
              <w:t>注册</w:t>
            </w:r>
            <w:r w:rsidRPr="00AF75CB">
              <w:t>建造师资格证、注册证、</w:t>
            </w:r>
            <w:r w:rsidRPr="00AF75CB">
              <w:rPr>
                <w:rFonts w:ascii="宋体" w:hAnsi="宋体" w:cs="宋体" w:hint="eastAsia"/>
              </w:rPr>
              <w:t>安</w:t>
            </w:r>
            <w:r w:rsidRPr="00AF75CB">
              <w:t>全生产考核合格证（</w:t>
            </w:r>
            <w:r w:rsidRPr="00AF75CB">
              <w:t>B</w:t>
            </w:r>
            <w:r w:rsidRPr="00AF75CB">
              <w:rPr>
                <w:rFonts w:ascii="宋体" w:hAnsi="宋体" w:cs="宋体" w:hint="eastAsia"/>
              </w:rPr>
              <w:t>类），</w:t>
            </w:r>
            <w:r w:rsidRPr="00AF75CB">
              <w:t>技术负责人</w:t>
            </w:r>
            <w:r w:rsidRPr="00AF75CB">
              <w:rPr>
                <w:rFonts w:ascii="宋体" w:hAnsi="宋体" w:cs="宋体" w:hint="eastAsia"/>
              </w:rPr>
              <w:t>应</w:t>
            </w:r>
            <w:r w:rsidRPr="00AF75CB">
              <w:rPr>
                <w:rFonts w:ascii="Helvetica" w:hAnsi="Helvetica"/>
                <w:szCs w:val="21"/>
                <w:shd w:val="clear" w:color="auto" w:fill="FFFFFF"/>
              </w:rPr>
              <w:t>具有</w:t>
            </w:r>
            <w:r w:rsidRPr="00AF75CB">
              <w:rPr>
                <w:rFonts w:ascii="Helvetica" w:hAnsi="Helvetica"/>
                <w:szCs w:val="21"/>
                <w:shd w:val="clear" w:color="auto" w:fill="FFFFFF"/>
              </w:rPr>
              <w:t>5</w:t>
            </w:r>
            <w:r w:rsidRPr="00AF75CB">
              <w:rPr>
                <w:rFonts w:ascii="Helvetica" w:hAnsi="Helvetica"/>
                <w:szCs w:val="21"/>
                <w:shd w:val="clear" w:color="auto" w:fill="FFFFFF"/>
              </w:rPr>
              <w:t>年以上从事工程施工技术管理工作经历</w:t>
            </w:r>
            <w:r w:rsidRPr="00AF75CB">
              <w:t>（含钢结构施工管理经验）</w:t>
            </w:r>
            <w:r w:rsidRPr="00AF75CB">
              <w:rPr>
                <w:rFonts w:hint="eastAsia"/>
              </w:rPr>
              <w:t>，</w:t>
            </w:r>
            <w:r w:rsidRPr="00AF75CB">
              <w:t>由投标人单位出具证</w:t>
            </w:r>
            <w:r w:rsidRPr="00AF75CB">
              <w:rPr>
                <w:rFonts w:ascii="宋体" w:hAnsi="宋体" w:cs="宋体" w:hint="eastAsia"/>
              </w:rPr>
              <w:t>明</w:t>
            </w:r>
            <w:r w:rsidRPr="00AF75CB">
              <w:rPr>
                <w:rFonts w:ascii="Helvetica" w:hAnsi="Helvetica"/>
                <w:szCs w:val="21"/>
                <w:shd w:val="clear" w:color="auto" w:fill="FFFFFF"/>
              </w:rPr>
              <w:t>，</w:t>
            </w:r>
            <w:r w:rsidRPr="00AF75CB">
              <w:rPr>
                <w:rFonts w:ascii="Helvetica" w:hAnsi="Helvetica" w:hint="eastAsia"/>
                <w:szCs w:val="21"/>
                <w:shd w:val="clear" w:color="auto" w:fill="FFFFFF"/>
              </w:rPr>
              <w:t>且</w:t>
            </w:r>
            <w:r w:rsidRPr="00AF75CB">
              <w:rPr>
                <w:rFonts w:ascii="Helvetica" w:hAnsi="Helvetica"/>
                <w:szCs w:val="21"/>
                <w:shd w:val="clear" w:color="auto" w:fill="FFFFFF"/>
              </w:rPr>
              <w:t>具有中级以上职称或注册建造师执业资</w:t>
            </w:r>
            <w:r w:rsidRPr="00AF75CB">
              <w:rPr>
                <w:rFonts w:hint="eastAsia"/>
              </w:rPr>
              <w:t>格</w:t>
            </w:r>
            <w:r w:rsidRPr="00AF75CB">
              <w:rPr>
                <w:rFonts w:ascii="宋体" w:hAnsi="宋体" w:cs="宋体" w:hint="eastAsia"/>
              </w:rPr>
              <w:t>。本小项全部满足的得</w:t>
            </w:r>
            <w:r w:rsidRPr="00AF75CB">
              <w:rPr>
                <w:rFonts w:ascii="宋体" w:hAnsi="宋体" w:cs="宋体" w:hint="eastAsia"/>
              </w:rPr>
              <w:t>3</w:t>
            </w:r>
            <w:r w:rsidRPr="00AF75CB">
              <w:rPr>
                <w:rFonts w:ascii="宋体" w:hAnsi="宋体" w:cs="宋体" w:hint="eastAsia"/>
              </w:rPr>
              <w:t>分，不满足任意一项的，该项不得分；</w:t>
            </w:r>
          </w:p>
        </w:tc>
      </w:tr>
      <w:tr w:rsidR="00AF75CB" w:rsidRPr="00AF75CB" w:rsidTr="001C48CC">
        <w:trPr>
          <w:trHeight w:val="587"/>
          <w:jc w:val="center"/>
        </w:trPr>
        <w:tc>
          <w:tcPr>
            <w:tcW w:w="808" w:type="dxa"/>
            <w:tcBorders>
              <w:top w:val="outset" w:sz="6" w:space="0" w:color="111111"/>
              <w:left w:val="outset" w:sz="6" w:space="0" w:color="111111"/>
              <w:bottom w:val="outset" w:sz="6" w:space="0" w:color="111111"/>
              <w:right w:val="outset" w:sz="6" w:space="0" w:color="111111"/>
            </w:tcBorders>
            <w:vAlign w:val="center"/>
          </w:tcPr>
          <w:p w:rsidR="00624D6A" w:rsidRPr="00AF75CB" w:rsidRDefault="00624D6A" w:rsidP="001C48CC">
            <w:pPr>
              <w:spacing w:line="0" w:lineRule="atLeast"/>
              <w:jc w:val="center"/>
              <w:rPr>
                <w:rFonts w:ascii="宋体" w:hAnsi="宋体" w:cs="宋体"/>
                <w:szCs w:val="21"/>
              </w:rPr>
            </w:pPr>
            <w:r w:rsidRPr="00AF75CB">
              <w:rPr>
                <w:rFonts w:ascii="宋体" w:hAnsi="宋体" w:cs="宋体" w:hint="eastAsia"/>
                <w:szCs w:val="21"/>
              </w:rPr>
              <w:t>4</w:t>
            </w:r>
          </w:p>
        </w:tc>
        <w:tc>
          <w:tcPr>
            <w:tcW w:w="1213" w:type="dxa"/>
            <w:tcBorders>
              <w:top w:val="outset" w:sz="6" w:space="0" w:color="111111"/>
              <w:left w:val="outset" w:sz="6" w:space="0" w:color="111111"/>
              <w:bottom w:val="outset" w:sz="6" w:space="0" w:color="111111"/>
              <w:right w:val="outset" w:sz="6" w:space="0" w:color="111111"/>
            </w:tcBorders>
            <w:vAlign w:val="center"/>
          </w:tcPr>
          <w:p w:rsidR="00624D6A" w:rsidRPr="00AF75CB" w:rsidRDefault="00624D6A" w:rsidP="001C48CC">
            <w:pPr>
              <w:spacing w:line="0" w:lineRule="atLeast"/>
              <w:jc w:val="center"/>
              <w:rPr>
                <w:rFonts w:ascii="宋体" w:hAnsi="宋体" w:cs="宋体"/>
                <w:szCs w:val="21"/>
              </w:rPr>
            </w:pPr>
            <w:r w:rsidRPr="00AF75CB">
              <w:rPr>
                <w:rFonts w:ascii="宋体" w:hAnsi="宋体" w:cs="宋体" w:hint="eastAsia"/>
                <w:szCs w:val="21"/>
              </w:rPr>
              <w:t>售后服务</w:t>
            </w:r>
          </w:p>
        </w:tc>
        <w:tc>
          <w:tcPr>
            <w:tcW w:w="1187" w:type="dxa"/>
            <w:tcBorders>
              <w:top w:val="outset" w:sz="6" w:space="0" w:color="111111"/>
              <w:left w:val="outset" w:sz="6" w:space="0" w:color="111111"/>
              <w:bottom w:val="outset" w:sz="6" w:space="0" w:color="111111"/>
              <w:right w:val="outset" w:sz="6" w:space="0" w:color="111111"/>
            </w:tcBorders>
            <w:vAlign w:val="center"/>
          </w:tcPr>
          <w:p w:rsidR="00624D6A" w:rsidRPr="00AF75CB" w:rsidRDefault="00624D6A" w:rsidP="001C48CC">
            <w:pPr>
              <w:spacing w:line="0" w:lineRule="atLeast"/>
              <w:jc w:val="center"/>
              <w:rPr>
                <w:rFonts w:ascii="宋体" w:hAnsi="宋体" w:cs="宋体"/>
                <w:szCs w:val="21"/>
              </w:rPr>
            </w:pPr>
            <w:r w:rsidRPr="00AF75CB">
              <w:rPr>
                <w:rFonts w:ascii="宋体" w:hAnsi="宋体" w:cs="宋体" w:hint="eastAsia"/>
                <w:szCs w:val="21"/>
              </w:rPr>
              <w:t>17</w:t>
            </w:r>
          </w:p>
        </w:tc>
        <w:tc>
          <w:tcPr>
            <w:tcW w:w="7093" w:type="dxa"/>
            <w:tcBorders>
              <w:top w:val="outset" w:sz="6" w:space="0" w:color="111111"/>
              <w:left w:val="outset" w:sz="6" w:space="0" w:color="111111"/>
              <w:bottom w:val="outset" w:sz="6" w:space="0" w:color="111111"/>
              <w:right w:val="outset" w:sz="6" w:space="0" w:color="111111"/>
            </w:tcBorders>
            <w:vAlign w:val="center"/>
          </w:tcPr>
          <w:p w:rsidR="00624D6A" w:rsidRPr="00AF75CB" w:rsidRDefault="00624D6A" w:rsidP="001C48CC">
            <w:pPr>
              <w:spacing w:line="360" w:lineRule="auto"/>
            </w:pPr>
            <w:r w:rsidRPr="00AF75CB">
              <w:rPr>
                <w:rFonts w:hint="eastAsia"/>
              </w:rPr>
              <w:t>1.</w:t>
            </w:r>
            <w:r w:rsidRPr="00AF75CB">
              <w:rPr>
                <w:rFonts w:hint="eastAsia"/>
              </w:rPr>
              <w:t>协助申请高危经营许可证，配合并提供相关支持性文件的得</w:t>
            </w:r>
            <w:r w:rsidRPr="00AF75CB">
              <w:rPr>
                <w:rFonts w:hint="eastAsia"/>
              </w:rPr>
              <w:t>3</w:t>
            </w:r>
            <w:r w:rsidRPr="00AF75CB">
              <w:rPr>
                <w:rFonts w:hint="eastAsia"/>
              </w:rPr>
              <w:t>分。</w:t>
            </w:r>
          </w:p>
          <w:p w:rsidR="00624D6A" w:rsidRPr="00AF75CB" w:rsidRDefault="00624D6A" w:rsidP="001C48CC">
            <w:pPr>
              <w:spacing w:line="360" w:lineRule="auto"/>
            </w:pPr>
            <w:r w:rsidRPr="00AF75CB">
              <w:rPr>
                <w:rFonts w:hint="eastAsia"/>
              </w:rPr>
              <w:lastRenderedPageBreak/>
              <w:t>2.</w:t>
            </w:r>
            <w:r w:rsidRPr="00AF75CB">
              <w:rPr>
                <w:rFonts w:hint="eastAsia"/>
              </w:rPr>
              <w:t>质保期为两年，质保期内维护维修能到做到即时响应，</w:t>
            </w:r>
            <w:r w:rsidRPr="00AF75CB">
              <w:rPr>
                <w:rFonts w:hint="eastAsia"/>
              </w:rPr>
              <w:t>24</w:t>
            </w:r>
            <w:r w:rsidRPr="00AF75CB">
              <w:rPr>
                <w:rFonts w:hint="eastAsia"/>
              </w:rPr>
              <w:t>小时抵达现场，常规维修</w:t>
            </w:r>
            <w:r w:rsidRPr="00AF75CB">
              <w:rPr>
                <w:rFonts w:hint="eastAsia"/>
              </w:rPr>
              <w:t>72</w:t>
            </w:r>
            <w:r w:rsidRPr="00AF75CB">
              <w:rPr>
                <w:rFonts w:hint="eastAsia"/>
              </w:rPr>
              <w:t>小时内完成的得</w:t>
            </w:r>
            <w:r w:rsidRPr="00AF75CB">
              <w:rPr>
                <w:rFonts w:hint="eastAsia"/>
              </w:rPr>
              <w:t>3</w:t>
            </w:r>
            <w:r w:rsidRPr="00AF75CB">
              <w:rPr>
                <w:rFonts w:hint="eastAsia"/>
              </w:rPr>
              <w:t>分，质保期上限每增加一年加</w:t>
            </w:r>
            <w:r w:rsidRPr="00AF75CB">
              <w:rPr>
                <w:rFonts w:hint="eastAsia"/>
              </w:rPr>
              <w:t>1</w:t>
            </w:r>
            <w:r w:rsidRPr="00AF75CB">
              <w:rPr>
                <w:rFonts w:hint="eastAsia"/>
              </w:rPr>
              <w:t>分，质保期最多加</w:t>
            </w:r>
            <w:r w:rsidRPr="00AF75CB">
              <w:rPr>
                <w:rFonts w:hint="eastAsia"/>
              </w:rPr>
              <w:t>2</w:t>
            </w:r>
            <w:r w:rsidRPr="00AF75CB">
              <w:rPr>
                <w:rFonts w:hint="eastAsia"/>
              </w:rPr>
              <w:t>分，本小项满分</w:t>
            </w:r>
            <w:r w:rsidRPr="00AF75CB">
              <w:rPr>
                <w:rFonts w:hint="eastAsia"/>
              </w:rPr>
              <w:t>5</w:t>
            </w:r>
            <w:r w:rsidRPr="00AF75CB">
              <w:rPr>
                <w:rFonts w:hint="eastAsia"/>
              </w:rPr>
              <w:t>分。</w:t>
            </w:r>
          </w:p>
          <w:p w:rsidR="00624D6A" w:rsidRPr="00AF75CB" w:rsidRDefault="00624D6A" w:rsidP="001C48CC">
            <w:pPr>
              <w:spacing w:line="360" w:lineRule="auto"/>
            </w:pPr>
            <w:r w:rsidRPr="00AF75CB">
              <w:rPr>
                <w:rFonts w:hint="eastAsia"/>
              </w:rPr>
              <w:t>3.</w:t>
            </w:r>
            <w:r w:rsidRPr="00AF75CB">
              <w:rPr>
                <w:rFonts w:hint="eastAsia"/>
              </w:rPr>
              <w:t>质保期内常规安全检查每年不低于一次，并由专业人员抵达现场进行检查，并记录存档的得</w:t>
            </w:r>
            <w:r w:rsidRPr="00AF75CB">
              <w:rPr>
                <w:rFonts w:hint="eastAsia"/>
              </w:rPr>
              <w:t>3</w:t>
            </w:r>
            <w:r w:rsidRPr="00AF75CB">
              <w:rPr>
                <w:rFonts w:hint="eastAsia"/>
              </w:rPr>
              <w:t>分。</w:t>
            </w:r>
          </w:p>
          <w:p w:rsidR="00624D6A" w:rsidRPr="00AF75CB" w:rsidRDefault="00624D6A" w:rsidP="001C48CC">
            <w:pPr>
              <w:spacing w:line="360" w:lineRule="auto"/>
            </w:pPr>
            <w:r w:rsidRPr="00AF75CB">
              <w:rPr>
                <w:rFonts w:hint="eastAsia"/>
              </w:rPr>
              <w:t>4.</w:t>
            </w:r>
            <w:r w:rsidRPr="00AF75CB">
              <w:rPr>
                <w:rFonts w:hint="eastAsia"/>
              </w:rPr>
              <w:t>质保期内提供第三方专业攀岩墙质量评估的得</w:t>
            </w:r>
            <w:r w:rsidRPr="00AF75CB">
              <w:rPr>
                <w:rFonts w:hint="eastAsia"/>
              </w:rPr>
              <w:t>2</w:t>
            </w:r>
            <w:r w:rsidRPr="00AF75CB">
              <w:rPr>
                <w:rFonts w:hint="eastAsia"/>
              </w:rPr>
              <w:t>分，同时出具相应质量报告的得</w:t>
            </w:r>
            <w:r w:rsidRPr="00AF75CB">
              <w:rPr>
                <w:rFonts w:hint="eastAsia"/>
              </w:rPr>
              <w:t>1</w:t>
            </w:r>
            <w:r w:rsidRPr="00AF75CB">
              <w:rPr>
                <w:rFonts w:hint="eastAsia"/>
              </w:rPr>
              <w:t>分，本小项满分</w:t>
            </w:r>
            <w:r w:rsidRPr="00AF75CB">
              <w:rPr>
                <w:rFonts w:hint="eastAsia"/>
              </w:rPr>
              <w:t>3</w:t>
            </w:r>
            <w:r w:rsidRPr="00AF75CB">
              <w:rPr>
                <w:rFonts w:hint="eastAsia"/>
              </w:rPr>
              <w:t>分。</w:t>
            </w:r>
          </w:p>
          <w:p w:rsidR="00624D6A" w:rsidRPr="00AF75CB" w:rsidRDefault="00624D6A" w:rsidP="001C48CC">
            <w:pPr>
              <w:spacing w:line="360" w:lineRule="auto"/>
            </w:pPr>
            <w:r w:rsidRPr="00AF75CB">
              <w:rPr>
                <w:rFonts w:hint="eastAsia"/>
              </w:rPr>
              <w:t>5.</w:t>
            </w:r>
            <w:r w:rsidRPr="00AF75CB">
              <w:rPr>
                <w:rFonts w:hint="eastAsia"/>
              </w:rPr>
              <w:t>提供终身有偿维修、保养服务，随时优惠提供备品备件，提供产品更新、改造服务，并提供维修方案。</w:t>
            </w:r>
          </w:p>
          <w:p w:rsidR="00624D6A" w:rsidRPr="00AF75CB" w:rsidRDefault="00624D6A" w:rsidP="001C48CC">
            <w:pPr>
              <w:spacing w:line="360" w:lineRule="auto"/>
            </w:pPr>
            <w:r w:rsidRPr="00AF75CB">
              <w:rPr>
                <w:rFonts w:hint="eastAsia"/>
              </w:rPr>
              <w:t>①维修方案内容完整合理的得</w:t>
            </w:r>
            <w:r w:rsidRPr="00AF75CB">
              <w:rPr>
                <w:rFonts w:hint="eastAsia"/>
              </w:rPr>
              <w:t>3</w:t>
            </w:r>
            <w:r w:rsidRPr="00AF75CB">
              <w:rPr>
                <w:rFonts w:hint="eastAsia"/>
              </w:rPr>
              <w:t>分；</w:t>
            </w:r>
          </w:p>
          <w:p w:rsidR="00624D6A" w:rsidRPr="00AF75CB" w:rsidRDefault="00624D6A" w:rsidP="001C48CC">
            <w:pPr>
              <w:spacing w:line="360" w:lineRule="auto"/>
            </w:pPr>
            <w:r w:rsidRPr="00AF75CB">
              <w:rPr>
                <w:rFonts w:hint="eastAsia"/>
              </w:rPr>
              <w:t>②提供维修方案基本可行的得</w:t>
            </w:r>
            <w:r w:rsidRPr="00AF75CB">
              <w:rPr>
                <w:rFonts w:hint="eastAsia"/>
              </w:rPr>
              <w:t>1</w:t>
            </w:r>
            <w:r w:rsidRPr="00AF75CB">
              <w:rPr>
                <w:rFonts w:hint="eastAsia"/>
              </w:rPr>
              <w:t>分；</w:t>
            </w:r>
          </w:p>
          <w:p w:rsidR="00624D6A" w:rsidRPr="00AF75CB" w:rsidRDefault="00624D6A" w:rsidP="001C48CC">
            <w:pPr>
              <w:spacing w:line="360" w:lineRule="auto"/>
            </w:pPr>
            <w:r w:rsidRPr="00AF75CB">
              <w:rPr>
                <w:rFonts w:hint="eastAsia"/>
              </w:rPr>
              <w:t>③不提供维修方案或以上维修方案内容不满足的不得分。</w:t>
            </w:r>
          </w:p>
          <w:p w:rsidR="00624D6A" w:rsidRPr="00AF75CB" w:rsidRDefault="00624D6A" w:rsidP="001C48CC">
            <w:pPr>
              <w:pStyle w:val="a"/>
              <w:spacing w:line="360" w:lineRule="auto"/>
              <w:ind w:firstLineChars="0" w:firstLine="0"/>
            </w:pPr>
            <w:r w:rsidRPr="00AF75CB">
              <w:rPr>
                <w:rFonts w:hint="eastAsia"/>
                <w:lang w:val="en-US"/>
              </w:rPr>
              <w:t>注：投标人须提供承诺函或提供相关证明资料复印件并加盖投标人公章，不提供证明材料或证明材料不能体现上述评审要求的不得分。</w:t>
            </w:r>
          </w:p>
        </w:tc>
      </w:tr>
      <w:tr w:rsidR="00AF75CB" w:rsidRPr="00AF75CB" w:rsidTr="001C48CC">
        <w:trPr>
          <w:trHeight w:val="90"/>
          <w:jc w:val="center"/>
        </w:trPr>
        <w:tc>
          <w:tcPr>
            <w:tcW w:w="2021" w:type="dxa"/>
            <w:gridSpan w:val="2"/>
            <w:tcBorders>
              <w:top w:val="outset" w:sz="6" w:space="0" w:color="111111"/>
              <w:left w:val="outset" w:sz="6" w:space="0" w:color="111111"/>
              <w:bottom w:val="outset" w:sz="6" w:space="0" w:color="111111"/>
              <w:right w:val="outset" w:sz="6" w:space="0" w:color="111111"/>
            </w:tcBorders>
            <w:vAlign w:val="center"/>
          </w:tcPr>
          <w:p w:rsidR="00624D6A" w:rsidRPr="00AF75CB" w:rsidRDefault="00624D6A" w:rsidP="001C48CC">
            <w:pPr>
              <w:spacing w:line="0" w:lineRule="atLeast"/>
              <w:jc w:val="center"/>
              <w:rPr>
                <w:rFonts w:ascii="宋体" w:hAnsi="宋体" w:cs="宋体"/>
                <w:szCs w:val="21"/>
              </w:rPr>
            </w:pPr>
            <w:r w:rsidRPr="00AF75CB">
              <w:rPr>
                <w:rFonts w:ascii="宋体" w:hAnsi="宋体" w:cs="宋体" w:hint="eastAsia"/>
                <w:szCs w:val="21"/>
              </w:rPr>
              <w:lastRenderedPageBreak/>
              <w:t>合计</w:t>
            </w:r>
          </w:p>
        </w:tc>
        <w:tc>
          <w:tcPr>
            <w:tcW w:w="1187" w:type="dxa"/>
            <w:tcBorders>
              <w:top w:val="outset" w:sz="6" w:space="0" w:color="111111"/>
              <w:left w:val="outset" w:sz="6" w:space="0" w:color="111111"/>
              <w:bottom w:val="outset" w:sz="6" w:space="0" w:color="111111"/>
              <w:right w:val="single" w:sz="4" w:space="0" w:color="auto"/>
            </w:tcBorders>
            <w:vAlign w:val="center"/>
          </w:tcPr>
          <w:p w:rsidR="00624D6A" w:rsidRPr="00AF75CB" w:rsidRDefault="00624D6A" w:rsidP="001C48CC">
            <w:pPr>
              <w:spacing w:line="0" w:lineRule="atLeast"/>
              <w:jc w:val="center"/>
              <w:rPr>
                <w:rFonts w:ascii="宋体" w:hAnsi="宋体" w:cs="宋体"/>
                <w:szCs w:val="21"/>
              </w:rPr>
            </w:pPr>
            <w:r w:rsidRPr="00AF75CB">
              <w:rPr>
                <w:rFonts w:ascii="宋体" w:hAnsi="宋体" w:cs="宋体" w:hint="eastAsia"/>
                <w:szCs w:val="21"/>
              </w:rPr>
              <w:t>60</w:t>
            </w:r>
          </w:p>
        </w:tc>
        <w:tc>
          <w:tcPr>
            <w:tcW w:w="7093" w:type="dxa"/>
            <w:tcBorders>
              <w:top w:val="outset" w:sz="6" w:space="0" w:color="111111"/>
              <w:left w:val="single" w:sz="4" w:space="0" w:color="auto"/>
              <w:bottom w:val="outset" w:sz="6" w:space="0" w:color="111111"/>
              <w:right w:val="single" w:sz="4" w:space="0" w:color="auto"/>
            </w:tcBorders>
            <w:vAlign w:val="center"/>
          </w:tcPr>
          <w:p w:rsidR="00624D6A" w:rsidRPr="00AF75CB" w:rsidRDefault="00624D6A" w:rsidP="001C48CC">
            <w:pPr>
              <w:spacing w:line="0" w:lineRule="atLeast"/>
              <w:rPr>
                <w:rFonts w:ascii="宋体" w:hAnsi="宋体" w:cs="宋体"/>
                <w:szCs w:val="21"/>
              </w:rPr>
            </w:pPr>
          </w:p>
        </w:tc>
      </w:tr>
    </w:tbl>
    <w:p w:rsidR="00624D6A" w:rsidRPr="00AF75CB" w:rsidRDefault="00624D6A" w:rsidP="00624D6A">
      <w:pPr>
        <w:pStyle w:val="NormalIndent"/>
        <w:spacing w:line="360" w:lineRule="auto"/>
        <w:rPr>
          <w:rFonts w:ascii="宋体" w:hAnsi="宋体"/>
          <w:szCs w:val="21"/>
        </w:rPr>
      </w:pPr>
      <w:r w:rsidRPr="00AF75CB">
        <w:rPr>
          <w:rFonts w:ascii="宋体" w:hAnsi="宋体" w:hint="eastAsia"/>
          <w:szCs w:val="21"/>
        </w:rPr>
        <w:t>注：</w:t>
      </w:r>
      <w:r w:rsidRPr="00AF75CB">
        <w:rPr>
          <w:rFonts w:ascii="宋体" w:hint="eastAsia"/>
          <w:szCs w:val="21"/>
        </w:rPr>
        <w:t>①</w:t>
      </w:r>
      <w:r w:rsidRPr="00AF75CB">
        <w:rPr>
          <w:rFonts w:ascii="宋体" w:hAnsi="宋体" w:hint="eastAsia"/>
          <w:szCs w:val="21"/>
        </w:rPr>
        <w:t>投标人应如实提供资料，无论何时，只要证明投标人提供资料虚假，采购人有权取消作假者投标和中标资格，采购人将向相关部门举报造假行为，并保留追溯给采购人带来损失的权利。</w:t>
      </w:r>
    </w:p>
    <w:p w:rsidR="00624D6A" w:rsidRPr="00AF75CB" w:rsidRDefault="00624D6A" w:rsidP="00624D6A">
      <w:pPr>
        <w:pStyle w:val="NormalIndent"/>
        <w:spacing w:line="360" w:lineRule="auto"/>
        <w:ind w:firstLineChars="200"/>
        <w:rPr>
          <w:rFonts w:ascii="宋体" w:hAnsi="宋体"/>
          <w:szCs w:val="21"/>
        </w:rPr>
      </w:pPr>
      <w:r w:rsidRPr="00AF75CB">
        <w:rPr>
          <w:rFonts w:ascii="宋体" w:hAnsi="宋体" w:hint="eastAsia"/>
          <w:szCs w:val="21"/>
        </w:rPr>
        <w:t>②评委对各投标文件进行评审后，根据评分范围内相应打分。</w:t>
      </w:r>
    </w:p>
    <w:p w:rsidR="00624D6A" w:rsidRPr="00AF75CB" w:rsidRDefault="00624D6A" w:rsidP="00624D6A">
      <w:pPr>
        <w:pStyle w:val="NormalIndent"/>
        <w:spacing w:line="360" w:lineRule="auto"/>
        <w:ind w:firstLineChars="200" w:firstLine="422"/>
        <w:rPr>
          <w:rFonts w:ascii="宋体"/>
          <w:b/>
          <w:szCs w:val="21"/>
        </w:rPr>
      </w:pPr>
      <w:r w:rsidRPr="00AF75CB">
        <w:rPr>
          <w:rFonts w:ascii="宋体" w:hint="eastAsia"/>
          <w:b/>
          <w:szCs w:val="21"/>
        </w:rPr>
        <w:t>2.商务评审：</w:t>
      </w:r>
    </w:p>
    <w:tbl>
      <w:tblPr>
        <w:tblW w:w="10000" w:type="dxa"/>
        <w:jc w:val="center"/>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728"/>
        <w:gridCol w:w="1194"/>
        <w:gridCol w:w="781"/>
        <w:gridCol w:w="7297"/>
      </w:tblGrid>
      <w:tr w:rsidR="00AF75CB" w:rsidRPr="00AF75CB" w:rsidTr="001C48CC">
        <w:trPr>
          <w:trHeight w:val="608"/>
          <w:jc w:val="center"/>
        </w:trPr>
        <w:tc>
          <w:tcPr>
            <w:tcW w:w="728" w:type="dxa"/>
            <w:tcBorders>
              <w:top w:val="outset" w:sz="6" w:space="0" w:color="111111"/>
              <w:left w:val="outset" w:sz="6" w:space="0" w:color="111111"/>
              <w:bottom w:val="outset" w:sz="6" w:space="0" w:color="111111"/>
              <w:right w:val="outset" w:sz="6" w:space="0" w:color="111111"/>
            </w:tcBorders>
            <w:vAlign w:val="center"/>
          </w:tcPr>
          <w:p w:rsidR="00624D6A" w:rsidRPr="00AF75CB" w:rsidRDefault="00624D6A" w:rsidP="001C48CC">
            <w:pPr>
              <w:spacing w:line="0" w:lineRule="atLeast"/>
              <w:jc w:val="center"/>
              <w:rPr>
                <w:rFonts w:ascii="宋体" w:hAnsi="宋体" w:cs="宋体"/>
                <w:b/>
                <w:szCs w:val="21"/>
              </w:rPr>
            </w:pPr>
            <w:r w:rsidRPr="00AF75CB">
              <w:rPr>
                <w:rFonts w:ascii="宋体" w:hAnsi="宋体" w:cs="宋体" w:hint="eastAsia"/>
                <w:b/>
                <w:szCs w:val="21"/>
              </w:rPr>
              <w:t>序号</w:t>
            </w:r>
          </w:p>
        </w:tc>
        <w:tc>
          <w:tcPr>
            <w:tcW w:w="1194" w:type="dxa"/>
            <w:tcBorders>
              <w:top w:val="outset" w:sz="6" w:space="0" w:color="111111"/>
              <w:left w:val="outset" w:sz="6" w:space="0" w:color="111111"/>
              <w:bottom w:val="outset" w:sz="6" w:space="0" w:color="111111"/>
              <w:right w:val="outset" w:sz="6" w:space="0" w:color="111111"/>
            </w:tcBorders>
            <w:vAlign w:val="center"/>
          </w:tcPr>
          <w:p w:rsidR="00624D6A" w:rsidRPr="00AF75CB" w:rsidRDefault="00624D6A" w:rsidP="001C48CC">
            <w:pPr>
              <w:spacing w:line="0" w:lineRule="atLeast"/>
              <w:jc w:val="center"/>
              <w:rPr>
                <w:rFonts w:ascii="宋体" w:hAnsi="宋体" w:cs="宋体"/>
                <w:b/>
                <w:szCs w:val="21"/>
              </w:rPr>
            </w:pPr>
            <w:r w:rsidRPr="00AF75CB">
              <w:rPr>
                <w:rFonts w:ascii="宋体" w:hAnsi="宋体" w:cs="宋体" w:hint="eastAsia"/>
                <w:b/>
                <w:szCs w:val="21"/>
              </w:rPr>
              <w:t>评审项目</w:t>
            </w:r>
          </w:p>
        </w:tc>
        <w:tc>
          <w:tcPr>
            <w:tcW w:w="781" w:type="dxa"/>
            <w:tcBorders>
              <w:top w:val="outset" w:sz="6" w:space="0" w:color="111111"/>
              <w:left w:val="outset" w:sz="6" w:space="0" w:color="111111"/>
              <w:bottom w:val="outset" w:sz="6" w:space="0" w:color="111111"/>
              <w:right w:val="outset" w:sz="6" w:space="0" w:color="111111"/>
            </w:tcBorders>
            <w:vAlign w:val="center"/>
          </w:tcPr>
          <w:p w:rsidR="00624D6A" w:rsidRPr="00AF75CB" w:rsidRDefault="00624D6A" w:rsidP="001C48CC">
            <w:pPr>
              <w:spacing w:line="0" w:lineRule="atLeast"/>
              <w:jc w:val="center"/>
              <w:rPr>
                <w:rFonts w:ascii="宋体" w:hAnsi="宋体" w:cs="宋体"/>
                <w:b/>
                <w:szCs w:val="21"/>
              </w:rPr>
            </w:pPr>
            <w:r w:rsidRPr="00AF75CB">
              <w:rPr>
                <w:rFonts w:ascii="宋体" w:hAnsi="宋体" w:cs="宋体" w:hint="eastAsia"/>
                <w:b/>
                <w:szCs w:val="21"/>
              </w:rPr>
              <w:t>单项权重</w:t>
            </w:r>
          </w:p>
        </w:tc>
        <w:tc>
          <w:tcPr>
            <w:tcW w:w="7297" w:type="dxa"/>
            <w:tcBorders>
              <w:top w:val="outset" w:sz="6" w:space="0" w:color="111111"/>
              <w:left w:val="outset" w:sz="6" w:space="0" w:color="111111"/>
              <w:bottom w:val="outset" w:sz="6" w:space="0" w:color="111111"/>
              <w:right w:val="outset" w:sz="6" w:space="0" w:color="111111"/>
            </w:tcBorders>
            <w:vAlign w:val="center"/>
          </w:tcPr>
          <w:p w:rsidR="00624D6A" w:rsidRPr="00AF75CB" w:rsidRDefault="00624D6A" w:rsidP="001C48CC">
            <w:pPr>
              <w:spacing w:line="0" w:lineRule="atLeast"/>
              <w:jc w:val="center"/>
              <w:rPr>
                <w:rFonts w:ascii="宋体" w:hAnsi="宋体" w:cs="宋体"/>
                <w:b/>
                <w:szCs w:val="21"/>
              </w:rPr>
            </w:pPr>
            <w:r w:rsidRPr="00AF75CB">
              <w:rPr>
                <w:rFonts w:ascii="宋体" w:hAnsi="宋体" w:cs="宋体" w:hint="eastAsia"/>
                <w:b/>
                <w:szCs w:val="21"/>
              </w:rPr>
              <w:t>评分范围</w:t>
            </w:r>
          </w:p>
        </w:tc>
      </w:tr>
      <w:tr w:rsidR="00AF75CB" w:rsidRPr="00AF75CB" w:rsidTr="001C48CC">
        <w:trPr>
          <w:trHeight w:val="2327"/>
          <w:jc w:val="center"/>
        </w:trPr>
        <w:tc>
          <w:tcPr>
            <w:tcW w:w="728" w:type="dxa"/>
            <w:tcBorders>
              <w:top w:val="outset" w:sz="6" w:space="0" w:color="111111"/>
              <w:left w:val="outset" w:sz="6" w:space="0" w:color="111111"/>
              <w:bottom w:val="outset" w:sz="6" w:space="0" w:color="111111"/>
              <w:right w:val="outset" w:sz="6" w:space="0" w:color="111111"/>
            </w:tcBorders>
            <w:vAlign w:val="center"/>
          </w:tcPr>
          <w:p w:rsidR="00624D6A" w:rsidRPr="00AF75CB" w:rsidRDefault="00624D6A" w:rsidP="001C48CC">
            <w:pPr>
              <w:spacing w:line="0" w:lineRule="atLeast"/>
              <w:jc w:val="center"/>
              <w:rPr>
                <w:rFonts w:ascii="宋体" w:hAnsi="宋体" w:cs="宋体"/>
                <w:szCs w:val="21"/>
              </w:rPr>
            </w:pPr>
            <w:r w:rsidRPr="00AF75CB">
              <w:rPr>
                <w:rFonts w:ascii="宋体" w:hAnsi="宋体" w:cs="宋体" w:hint="eastAsia"/>
                <w:szCs w:val="21"/>
              </w:rPr>
              <w:lastRenderedPageBreak/>
              <w:t>1</w:t>
            </w:r>
          </w:p>
        </w:tc>
        <w:tc>
          <w:tcPr>
            <w:tcW w:w="1194" w:type="dxa"/>
            <w:vMerge w:val="restart"/>
            <w:tcBorders>
              <w:top w:val="outset" w:sz="6" w:space="0" w:color="111111"/>
              <w:left w:val="outset" w:sz="6" w:space="0" w:color="111111"/>
              <w:right w:val="outset" w:sz="6" w:space="0" w:color="111111"/>
            </w:tcBorders>
            <w:vAlign w:val="center"/>
          </w:tcPr>
          <w:p w:rsidR="00624D6A" w:rsidRPr="00AF75CB" w:rsidRDefault="00624D6A" w:rsidP="001C48CC">
            <w:pPr>
              <w:spacing w:line="360" w:lineRule="auto"/>
              <w:rPr>
                <w:rFonts w:ascii="宋体" w:hAnsi="宋体" w:cs="宋体"/>
                <w:szCs w:val="21"/>
              </w:rPr>
            </w:pPr>
            <w:r w:rsidRPr="00AF75CB">
              <w:rPr>
                <w:rFonts w:ascii="宋体" w:hAnsi="宋体" w:cs="宋体" w:hint="eastAsia"/>
                <w:szCs w:val="21"/>
              </w:rPr>
              <w:t>公司经验能力</w:t>
            </w:r>
          </w:p>
        </w:tc>
        <w:tc>
          <w:tcPr>
            <w:tcW w:w="781" w:type="dxa"/>
            <w:tcBorders>
              <w:top w:val="outset" w:sz="6" w:space="0" w:color="111111"/>
              <w:left w:val="outset" w:sz="6" w:space="0" w:color="111111"/>
              <w:bottom w:val="outset" w:sz="6" w:space="0" w:color="111111"/>
              <w:right w:val="outset" w:sz="6" w:space="0" w:color="111111"/>
            </w:tcBorders>
            <w:vAlign w:val="center"/>
          </w:tcPr>
          <w:p w:rsidR="00624D6A" w:rsidRPr="00AF75CB" w:rsidRDefault="00624D6A" w:rsidP="001C48CC">
            <w:pPr>
              <w:spacing w:line="0" w:lineRule="atLeast"/>
              <w:ind w:firstLineChars="50" w:firstLine="110"/>
              <w:jc w:val="center"/>
              <w:rPr>
                <w:rFonts w:ascii="宋体" w:hAnsi="宋体" w:cs="宋体"/>
                <w:szCs w:val="21"/>
              </w:rPr>
            </w:pPr>
            <w:r w:rsidRPr="00AF75CB">
              <w:rPr>
                <w:rFonts w:ascii="宋体" w:hAnsi="宋体" w:cs="宋体" w:hint="eastAsia"/>
                <w:szCs w:val="21"/>
              </w:rPr>
              <w:t>5</w:t>
            </w:r>
          </w:p>
        </w:tc>
        <w:tc>
          <w:tcPr>
            <w:tcW w:w="7297" w:type="dxa"/>
            <w:tcBorders>
              <w:top w:val="outset" w:sz="6" w:space="0" w:color="111111"/>
              <w:left w:val="outset" w:sz="6" w:space="0" w:color="111111"/>
              <w:bottom w:val="outset" w:sz="6" w:space="0" w:color="111111"/>
              <w:right w:val="outset" w:sz="6" w:space="0" w:color="111111"/>
            </w:tcBorders>
            <w:vAlign w:val="center"/>
          </w:tcPr>
          <w:p w:rsidR="00624D6A" w:rsidRPr="00AF75CB" w:rsidRDefault="00624D6A" w:rsidP="001C48CC">
            <w:pPr>
              <w:spacing w:line="360" w:lineRule="auto"/>
              <w:rPr>
                <w:rFonts w:ascii="宋体" w:hAnsi="宋体" w:cs="宋体"/>
                <w:szCs w:val="21"/>
              </w:rPr>
            </w:pPr>
            <w:r w:rsidRPr="00AF75CB">
              <w:rPr>
                <w:rFonts w:ascii="宋体" w:hAnsi="宋体" w:cs="宋体" w:hint="eastAsia"/>
                <w:szCs w:val="21"/>
              </w:rPr>
              <w:t>供应</w:t>
            </w:r>
            <w:proofErr w:type="gramStart"/>
            <w:r w:rsidRPr="00AF75CB">
              <w:rPr>
                <w:rFonts w:ascii="宋体" w:hAnsi="宋体" w:cs="宋体" w:hint="eastAsia"/>
                <w:szCs w:val="21"/>
              </w:rPr>
              <w:t>商</w:t>
            </w:r>
            <w:r w:rsidRPr="00AF75CB">
              <w:t>具</w:t>
            </w:r>
            <w:r w:rsidRPr="00AF75CB">
              <w:rPr>
                <w:rFonts w:ascii="宋体" w:hAnsi="宋体" w:cs="宋体" w:hint="eastAsia"/>
                <w:szCs w:val="21"/>
              </w:rPr>
              <w:t>拥有</w:t>
            </w:r>
            <w:proofErr w:type="gramEnd"/>
            <w:r w:rsidRPr="00AF75CB">
              <w:rPr>
                <w:rFonts w:ascii="宋体" w:hAnsi="宋体" w:cs="宋体" w:hint="eastAsia"/>
                <w:szCs w:val="21"/>
              </w:rPr>
              <w:t>12</w:t>
            </w:r>
            <w:r w:rsidRPr="00AF75CB">
              <w:rPr>
                <w:rFonts w:ascii="宋体" w:hAnsi="宋体" w:cs="宋体" w:hint="eastAsia"/>
                <w:szCs w:val="21"/>
              </w:rPr>
              <w:t>个以上攀岩墙建造项目业绩，项目业绩的施工由供应商完成，供应商的项目业绩需同时提供合同复印件和提供相关攀岩</w:t>
            </w:r>
            <w:proofErr w:type="gramStart"/>
            <w:r w:rsidRPr="00AF75CB">
              <w:rPr>
                <w:rFonts w:ascii="宋体" w:hAnsi="宋体" w:cs="宋体" w:hint="eastAsia"/>
                <w:szCs w:val="21"/>
              </w:rPr>
              <w:t>墙项目</w:t>
            </w:r>
            <w:proofErr w:type="gramEnd"/>
            <w:r w:rsidRPr="00AF75CB">
              <w:rPr>
                <w:rFonts w:ascii="宋体" w:hAnsi="宋体" w:cs="宋体" w:hint="eastAsia"/>
                <w:szCs w:val="21"/>
              </w:rPr>
              <w:t>通过第三方检测机构检测的合格报告作为证明材料，提供</w:t>
            </w:r>
            <w:r w:rsidRPr="00AF75CB">
              <w:rPr>
                <w:rFonts w:ascii="宋体" w:hAnsi="宋体" w:cs="宋体" w:hint="eastAsia"/>
                <w:szCs w:val="21"/>
              </w:rPr>
              <w:t>12</w:t>
            </w:r>
            <w:r w:rsidRPr="00AF75CB">
              <w:rPr>
                <w:rFonts w:ascii="宋体" w:hAnsi="宋体" w:cs="宋体" w:hint="eastAsia"/>
                <w:szCs w:val="21"/>
              </w:rPr>
              <w:t>个项目业绩满足要求的得</w:t>
            </w:r>
            <w:r w:rsidRPr="00AF75CB">
              <w:rPr>
                <w:rFonts w:ascii="宋体" w:hAnsi="宋体" w:cs="宋体" w:hint="eastAsia"/>
                <w:szCs w:val="21"/>
              </w:rPr>
              <w:t>3</w:t>
            </w:r>
            <w:r w:rsidRPr="00AF75CB">
              <w:rPr>
                <w:rFonts w:ascii="宋体" w:hAnsi="宋体" w:cs="宋体" w:hint="eastAsia"/>
                <w:szCs w:val="21"/>
              </w:rPr>
              <w:t>分，每少提供</w:t>
            </w:r>
            <w:r w:rsidRPr="00AF75CB">
              <w:rPr>
                <w:rFonts w:ascii="宋体" w:hAnsi="宋体" w:cs="宋体" w:hint="eastAsia"/>
                <w:szCs w:val="21"/>
              </w:rPr>
              <w:t>1</w:t>
            </w:r>
            <w:r w:rsidRPr="00AF75CB">
              <w:rPr>
                <w:rFonts w:ascii="宋体" w:hAnsi="宋体" w:cs="宋体" w:hint="eastAsia"/>
                <w:szCs w:val="21"/>
              </w:rPr>
              <w:t>个项目业绩扣</w:t>
            </w:r>
            <w:r w:rsidRPr="00AF75CB">
              <w:rPr>
                <w:rFonts w:ascii="宋体" w:hAnsi="宋体" w:cs="宋体" w:hint="eastAsia"/>
                <w:szCs w:val="21"/>
              </w:rPr>
              <w:t>0.5</w:t>
            </w:r>
            <w:r w:rsidRPr="00AF75CB">
              <w:rPr>
                <w:rFonts w:ascii="宋体" w:hAnsi="宋体" w:cs="宋体" w:hint="eastAsia"/>
                <w:szCs w:val="21"/>
              </w:rPr>
              <w:t>分，每多提供</w:t>
            </w:r>
            <w:r w:rsidRPr="00AF75CB">
              <w:rPr>
                <w:rFonts w:ascii="宋体" w:hAnsi="宋体" w:cs="宋体" w:hint="eastAsia"/>
                <w:szCs w:val="21"/>
              </w:rPr>
              <w:t>1</w:t>
            </w:r>
            <w:r w:rsidRPr="00AF75CB">
              <w:rPr>
                <w:rFonts w:ascii="宋体" w:hAnsi="宋体" w:cs="宋体" w:hint="eastAsia"/>
                <w:szCs w:val="21"/>
              </w:rPr>
              <w:t>个项目业绩加</w:t>
            </w:r>
            <w:r w:rsidRPr="00AF75CB">
              <w:rPr>
                <w:rFonts w:ascii="宋体" w:hAnsi="宋体" w:cs="宋体" w:hint="eastAsia"/>
                <w:szCs w:val="21"/>
              </w:rPr>
              <w:t>0.5</w:t>
            </w:r>
            <w:r w:rsidRPr="00AF75CB">
              <w:rPr>
                <w:rFonts w:ascii="宋体" w:hAnsi="宋体" w:cs="宋体" w:hint="eastAsia"/>
                <w:szCs w:val="21"/>
              </w:rPr>
              <w:t>分，本小项满分得</w:t>
            </w:r>
            <w:r w:rsidRPr="00AF75CB">
              <w:rPr>
                <w:rFonts w:ascii="宋体" w:hAnsi="宋体" w:cs="宋体" w:hint="eastAsia"/>
                <w:szCs w:val="21"/>
              </w:rPr>
              <w:t>5</w:t>
            </w:r>
            <w:r w:rsidRPr="00AF75CB">
              <w:rPr>
                <w:rFonts w:ascii="宋体" w:hAnsi="宋体" w:cs="宋体" w:hint="eastAsia"/>
                <w:szCs w:val="21"/>
              </w:rPr>
              <w:t>分。</w:t>
            </w:r>
          </w:p>
        </w:tc>
      </w:tr>
      <w:tr w:rsidR="00AF75CB" w:rsidRPr="00AF75CB" w:rsidTr="001C48CC">
        <w:trPr>
          <w:trHeight w:val="90"/>
          <w:jc w:val="center"/>
        </w:trPr>
        <w:tc>
          <w:tcPr>
            <w:tcW w:w="728" w:type="dxa"/>
            <w:tcBorders>
              <w:top w:val="outset" w:sz="6" w:space="0" w:color="111111"/>
              <w:left w:val="outset" w:sz="6" w:space="0" w:color="111111"/>
              <w:bottom w:val="outset" w:sz="6" w:space="0" w:color="111111"/>
              <w:right w:val="outset" w:sz="6" w:space="0" w:color="111111"/>
            </w:tcBorders>
            <w:vAlign w:val="center"/>
          </w:tcPr>
          <w:p w:rsidR="00624D6A" w:rsidRPr="00AF75CB" w:rsidRDefault="00624D6A" w:rsidP="001C48CC">
            <w:pPr>
              <w:spacing w:line="0" w:lineRule="atLeast"/>
              <w:jc w:val="center"/>
              <w:rPr>
                <w:rFonts w:ascii="宋体" w:hAnsi="宋体" w:cs="宋体"/>
                <w:szCs w:val="21"/>
              </w:rPr>
            </w:pPr>
            <w:r w:rsidRPr="00AF75CB">
              <w:rPr>
                <w:rFonts w:ascii="宋体" w:hAnsi="宋体" w:cs="宋体" w:hint="eastAsia"/>
                <w:szCs w:val="21"/>
              </w:rPr>
              <w:t>2</w:t>
            </w:r>
          </w:p>
        </w:tc>
        <w:tc>
          <w:tcPr>
            <w:tcW w:w="1194" w:type="dxa"/>
            <w:vMerge/>
            <w:tcBorders>
              <w:left w:val="outset" w:sz="6" w:space="0" w:color="111111"/>
              <w:bottom w:val="outset" w:sz="6" w:space="0" w:color="111111"/>
              <w:right w:val="outset" w:sz="6" w:space="0" w:color="111111"/>
            </w:tcBorders>
            <w:vAlign w:val="center"/>
          </w:tcPr>
          <w:p w:rsidR="00624D6A" w:rsidRPr="00AF75CB" w:rsidRDefault="00624D6A" w:rsidP="001C48CC">
            <w:pPr>
              <w:spacing w:line="0" w:lineRule="atLeast"/>
              <w:rPr>
                <w:rFonts w:ascii="宋体" w:hAnsi="宋体" w:cs="宋体"/>
                <w:szCs w:val="21"/>
              </w:rPr>
            </w:pPr>
          </w:p>
        </w:tc>
        <w:tc>
          <w:tcPr>
            <w:tcW w:w="781" w:type="dxa"/>
            <w:tcBorders>
              <w:top w:val="outset" w:sz="6" w:space="0" w:color="111111"/>
              <w:left w:val="outset" w:sz="6" w:space="0" w:color="111111"/>
              <w:bottom w:val="outset" w:sz="6" w:space="0" w:color="111111"/>
              <w:right w:val="outset" w:sz="6" w:space="0" w:color="111111"/>
            </w:tcBorders>
            <w:vAlign w:val="center"/>
          </w:tcPr>
          <w:p w:rsidR="00624D6A" w:rsidRPr="00AF75CB" w:rsidRDefault="00624D6A" w:rsidP="001C48CC">
            <w:pPr>
              <w:spacing w:line="0" w:lineRule="atLeast"/>
              <w:ind w:firstLineChars="50" w:firstLine="110"/>
              <w:jc w:val="center"/>
              <w:rPr>
                <w:rFonts w:ascii="宋体" w:hAnsi="宋体" w:cs="宋体"/>
                <w:szCs w:val="21"/>
              </w:rPr>
            </w:pPr>
            <w:r w:rsidRPr="00AF75CB">
              <w:rPr>
                <w:rFonts w:ascii="宋体" w:hAnsi="宋体" w:cs="宋体" w:hint="eastAsia"/>
                <w:szCs w:val="21"/>
              </w:rPr>
              <w:t>5</w:t>
            </w:r>
          </w:p>
        </w:tc>
        <w:tc>
          <w:tcPr>
            <w:tcW w:w="7297" w:type="dxa"/>
            <w:tcBorders>
              <w:top w:val="outset" w:sz="6" w:space="0" w:color="111111"/>
              <w:left w:val="outset" w:sz="6" w:space="0" w:color="111111"/>
              <w:bottom w:val="outset" w:sz="6" w:space="0" w:color="111111"/>
              <w:right w:val="outset" w:sz="6" w:space="0" w:color="111111"/>
            </w:tcBorders>
            <w:vAlign w:val="center"/>
          </w:tcPr>
          <w:p w:rsidR="00624D6A" w:rsidRPr="00AF75CB" w:rsidRDefault="00624D6A" w:rsidP="001C48CC">
            <w:pPr>
              <w:spacing w:line="360" w:lineRule="auto"/>
              <w:rPr>
                <w:rFonts w:ascii="宋体" w:hAnsi="宋体" w:cs="宋体"/>
                <w:szCs w:val="21"/>
              </w:rPr>
            </w:pPr>
            <w:r w:rsidRPr="00AF75CB">
              <w:rPr>
                <w:rFonts w:ascii="宋体" w:hAnsi="宋体" w:cs="宋体" w:hint="eastAsia"/>
                <w:szCs w:val="21"/>
              </w:rPr>
              <w:t>供应商具备建设行政主管部门核发有效期内的建筑工程总承包三级或以上资质或有效期内的钢结构工程专业承包三级或以上资质及有效期内的企业安全生产许可证，并在人员、设备、资金等方面具有相应的施工能力，且在经营业务中无不良行为记录，满足得</w:t>
            </w:r>
            <w:r w:rsidRPr="00AF75CB">
              <w:rPr>
                <w:rFonts w:ascii="宋体" w:hAnsi="宋体" w:cs="宋体" w:hint="eastAsia"/>
                <w:szCs w:val="21"/>
              </w:rPr>
              <w:t>5</w:t>
            </w:r>
            <w:r w:rsidRPr="00AF75CB">
              <w:rPr>
                <w:rFonts w:ascii="宋体" w:hAnsi="宋体" w:cs="宋体" w:hint="eastAsia"/>
                <w:szCs w:val="21"/>
              </w:rPr>
              <w:t>分</w:t>
            </w:r>
          </w:p>
        </w:tc>
      </w:tr>
      <w:tr w:rsidR="00AF75CB" w:rsidRPr="00AF75CB" w:rsidTr="001C48CC">
        <w:trPr>
          <w:trHeight w:val="363"/>
          <w:jc w:val="center"/>
        </w:trPr>
        <w:tc>
          <w:tcPr>
            <w:tcW w:w="1922" w:type="dxa"/>
            <w:gridSpan w:val="2"/>
            <w:tcBorders>
              <w:top w:val="outset" w:sz="6" w:space="0" w:color="111111"/>
              <w:left w:val="outset" w:sz="6" w:space="0" w:color="111111"/>
              <w:bottom w:val="outset" w:sz="6" w:space="0" w:color="111111"/>
              <w:right w:val="outset" w:sz="6" w:space="0" w:color="111111"/>
            </w:tcBorders>
            <w:vAlign w:val="center"/>
          </w:tcPr>
          <w:p w:rsidR="00624D6A" w:rsidRPr="00AF75CB" w:rsidRDefault="00624D6A" w:rsidP="001C48CC">
            <w:pPr>
              <w:spacing w:line="0" w:lineRule="atLeast"/>
              <w:jc w:val="center"/>
              <w:rPr>
                <w:rFonts w:ascii="宋体" w:hAnsi="宋体" w:cs="宋体"/>
                <w:szCs w:val="21"/>
              </w:rPr>
            </w:pPr>
            <w:r w:rsidRPr="00AF75CB">
              <w:rPr>
                <w:rFonts w:ascii="宋体" w:hAnsi="宋体" w:cs="宋体" w:hint="eastAsia"/>
                <w:szCs w:val="21"/>
              </w:rPr>
              <w:t>合计</w:t>
            </w:r>
          </w:p>
        </w:tc>
        <w:tc>
          <w:tcPr>
            <w:tcW w:w="781" w:type="dxa"/>
            <w:tcBorders>
              <w:top w:val="outset" w:sz="6" w:space="0" w:color="111111"/>
              <w:left w:val="outset" w:sz="6" w:space="0" w:color="111111"/>
              <w:bottom w:val="outset" w:sz="6" w:space="0" w:color="111111"/>
              <w:right w:val="outset" w:sz="6" w:space="0" w:color="111111"/>
            </w:tcBorders>
            <w:vAlign w:val="center"/>
          </w:tcPr>
          <w:p w:rsidR="00624D6A" w:rsidRPr="00AF75CB" w:rsidRDefault="00624D6A" w:rsidP="001C48CC">
            <w:pPr>
              <w:spacing w:line="0" w:lineRule="atLeast"/>
              <w:ind w:firstLineChars="50" w:firstLine="110"/>
              <w:jc w:val="center"/>
              <w:rPr>
                <w:rFonts w:ascii="宋体" w:hAnsi="宋体" w:cs="宋体"/>
                <w:szCs w:val="21"/>
              </w:rPr>
            </w:pPr>
            <w:r w:rsidRPr="00AF75CB">
              <w:rPr>
                <w:rFonts w:ascii="宋体" w:hAnsi="宋体" w:cs="宋体"/>
                <w:szCs w:val="21"/>
              </w:rPr>
              <w:t>10</w:t>
            </w:r>
          </w:p>
        </w:tc>
        <w:tc>
          <w:tcPr>
            <w:tcW w:w="7297" w:type="dxa"/>
            <w:tcBorders>
              <w:top w:val="outset" w:sz="6" w:space="0" w:color="111111"/>
              <w:left w:val="outset" w:sz="6" w:space="0" w:color="111111"/>
              <w:bottom w:val="outset" w:sz="6" w:space="0" w:color="111111"/>
              <w:right w:val="single" w:sz="4" w:space="0" w:color="auto"/>
            </w:tcBorders>
            <w:vAlign w:val="center"/>
          </w:tcPr>
          <w:p w:rsidR="00624D6A" w:rsidRPr="00AF75CB" w:rsidRDefault="00624D6A" w:rsidP="001C48CC">
            <w:pPr>
              <w:spacing w:line="0" w:lineRule="atLeast"/>
              <w:rPr>
                <w:rFonts w:ascii="宋体" w:hAnsi="宋体" w:cs="宋体"/>
                <w:szCs w:val="21"/>
              </w:rPr>
            </w:pPr>
          </w:p>
        </w:tc>
      </w:tr>
    </w:tbl>
    <w:p w:rsidR="00624D6A" w:rsidRPr="00AF75CB" w:rsidRDefault="00624D6A" w:rsidP="00624D6A">
      <w:pPr>
        <w:pStyle w:val="NormalIndent"/>
        <w:spacing w:line="360" w:lineRule="auto"/>
        <w:rPr>
          <w:rFonts w:ascii="宋体"/>
          <w:szCs w:val="21"/>
        </w:rPr>
      </w:pPr>
      <w:r w:rsidRPr="00AF75CB">
        <w:rPr>
          <w:rFonts w:ascii="宋体" w:hint="eastAsia"/>
          <w:szCs w:val="21"/>
        </w:rPr>
        <w:t>注：①若商务评分中以相关证明材料作为评分依据的，投标人须提供相关证明材料并加盖公章，不提供或提供的证明材料不符合要求的，均会被视为不合格材料而不予考虑。</w:t>
      </w:r>
    </w:p>
    <w:p w:rsidR="00624D6A" w:rsidRPr="00AF75CB" w:rsidRDefault="00624D6A" w:rsidP="00624D6A">
      <w:pPr>
        <w:pStyle w:val="NormalIndent"/>
        <w:spacing w:line="360" w:lineRule="auto"/>
        <w:rPr>
          <w:rFonts w:ascii="宋体"/>
          <w:szCs w:val="21"/>
        </w:rPr>
      </w:pPr>
      <w:r w:rsidRPr="00AF75CB">
        <w:rPr>
          <w:rFonts w:ascii="宋体" w:hint="eastAsia"/>
          <w:szCs w:val="21"/>
        </w:rPr>
        <w:t>②投标人应如实提供资料，无论何时，只要证明投标人提供资料虚假，采购人有权取消作假者投标和中标资格，采购人将向相关部门举报造假行为，并保留追溯给采购人带来损失的权利。</w:t>
      </w:r>
    </w:p>
    <w:p w:rsidR="00624D6A" w:rsidRPr="00AF75CB" w:rsidRDefault="00624D6A" w:rsidP="00624D6A">
      <w:pPr>
        <w:pStyle w:val="NormalIndent"/>
        <w:spacing w:line="360" w:lineRule="auto"/>
        <w:ind w:firstLine="405"/>
        <w:rPr>
          <w:rFonts w:ascii="宋体"/>
          <w:szCs w:val="21"/>
        </w:rPr>
      </w:pPr>
      <w:r w:rsidRPr="00AF75CB">
        <w:rPr>
          <w:rFonts w:ascii="宋体" w:hint="eastAsia"/>
          <w:szCs w:val="21"/>
        </w:rPr>
        <w:t>③评委对各投标文件进行评审后，根据评分范围内相应打分。</w:t>
      </w:r>
    </w:p>
    <w:p w:rsidR="00624D6A" w:rsidRPr="00AF75CB" w:rsidRDefault="00624D6A" w:rsidP="00624D6A">
      <w:pPr>
        <w:pStyle w:val="PlainText"/>
        <w:adjustRightInd w:val="0"/>
        <w:spacing w:line="360" w:lineRule="auto"/>
        <w:ind w:firstLine="357"/>
        <w:rPr>
          <w:rFonts w:cs="Times New Roman"/>
          <w:b/>
        </w:rPr>
      </w:pPr>
      <w:r w:rsidRPr="00AF75CB">
        <w:rPr>
          <w:rFonts w:cs="Times New Roman" w:hint="eastAsia"/>
          <w:b/>
        </w:rPr>
        <w:t>3.1价格评价：</w:t>
      </w:r>
    </w:p>
    <w:tbl>
      <w:tblPr>
        <w:tblW w:w="940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8278"/>
      </w:tblGrid>
      <w:tr w:rsidR="00AF75CB" w:rsidRPr="00AF75CB" w:rsidTr="001C48CC">
        <w:trPr>
          <w:trHeight w:val="509"/>
        </w:trPr>
        <w:tc>
          <w:tcPr>
            <w:tcW w:w="1123" w:type="dxa"/>
            <w:vAlign w:val="center"/>
          </w:tcPr>
          <w:p w:rsidR="00624D6A" w:rsidRPr="00AF75CB" w:rsidRDefault="00624D6A" w:rsidP="001C48CC">
            <w:pPr>
              <w:pStyle w:val="NormalIndent"/>
              <w:ind w:firstLine="0"/>
              <w:jc w:val="center"/>
              <w:rPr>
                <w:rFonts w:ascii="宋体"/>
                <w:b/>
                <w:szCs w:val="21"/>
              </w:rPr>
            </w:pPr>
            <w:r w:rsidRPr="00AF75CB">
              <w:rPr>
                <w:rFonts w:ascii="宋体" w:hint="eastAsia"/>
                <w:b/>
                <w:szCs w:val="21"/>
              </w:rPr>
              <w:t>评审项目</w:t>
            </w:r>
          </w:p>
        </w:tc>
        <w:tc>
          <w:tcPr>
            <w:tcW w:w="8278" w:type="dxa"/>
            <w:vAlign w:val="center"/>
          </w:tcPr>
          <w:p w:rsidR="00624D6A" w:rsidRPr="00AF75CB" w:rsidRDefault="00624D6A" w:rsidP="001C48CC">
            <w:pPr>
              <w:pStyle w:val="NormalIndent"/>
              <w:ind w:firstLine="0"/>
              <w:jc w:val="center"/>
              <w:rPr>
                <w:rFonts w:ascii="宋体"/>
                <w:b/>
                <w:szCs w:val="21"/>
              </w:rPr>
            </w:pPr>
            <w:r w:rsidRPr="00AF75CB">
              <w:rPr>
                <w:rFonts w:ascii="宋体" w:hint="eastAsia"/>
                <w:b/>
                <w:szCs w:val="21"/>
              </w:rPr>
              <w:t>评分细则</w:t>
            </w:r>
          </w:p>
        </w:tc>
      </w:tr>
      <w:tr w:rsidR="00624D6A" w:rsidRPr="00AF75CB" w:rsidTr="001C48CC">
        <w:trPr>
          <w:trHeight w:val="791"/>
        </w:trPr>
        <w:tc>
          <w:tcPr>
            <w:tcW w:w="1123" w:type="dxa"/>
            <w:vAlign w:val="center"/>
          </w:tcPr>
          <w:p w:rsidR="00624D6A" w:rsidRPr="00AF75CB" w:rsidRDefault="00624D6A" w:rsidP="001C48CC">
            <w:pPr>
              <w:pStyle w:val="NormalIndent"/>
              <w:ind w:firstLine="0"/>
              <w:jc w:val="center"/>
              <w:rPr>
                <w:rFonts w:ascii="宋体" w:cs="宋体"/>
                <w:kern w:val="0"/>
                <w:szCs w:val="21"/>
              </w:rPr>
            </w:pPr>
            <w:r w:rsidRPr="00AF75CB">
              <w:rPr>
                <w:rFonts w:ascii="宋体" w:hint="eastAsia"/>
                <w:szCs w:val="21"/>
              </w:rPr>
              <w:t>价格</w:t>
            </w:r>
          </w:p>
        </w:tc>
        <w:tc>
          <w:tcPr>
            <w:tcW w:w="8278" w:type="dxa"/>
            <w:vAlign w:val="center"/>
          </w:tcPr>
          <w:p w:rsidR="00624D6A" w:rsidRPr="00AF75CB" w:rsidRDefault="00624D6A" w:rsidP="001C48CC">
            <w:pPr>
              <w:pStyle w:val="NormalIndent"/>
              <w:spacing w:line="360" w:lineRule="auto"/>
              <w:ind w:firstLine="0"/>
              <w:rPr>
                <w:rFonts w:ascii="宋体" w:hAnsi="宋体"/>
                <w:b/>
                <w:szCs w:val="21"/>
              </w:rPr>
            </w:pPr>
            <w:r w:rsidRPr="00AF75CB">
              <w:rPr>
                <w:rFonts w:ascii="宋体" w:hAnsi="宋体" w:hint="eastAsia"/>
                <w:bCs/>
                <w:szCs w:val="21"/>
              </w:rPr>
              <w:t>价格</w:t>
            </w:r>
            <w:proofErr w:type="gramStart"/>
            <w:r w:rsidRPr="00AF75CB">
              <w:rPr>
                <w:rFonts w:ascii="宋体" w:hAnsi="宋体" w:hint="eastAsia"/>
                <w:bCs/>
                <w:szCs w:val="21"/>
              </w:rPr>
              <w:t>分统一</w:t>
            </w:r>
            <w:proofErr w:type="gramEnd"/>
            <w:r w:rsidRPr="00AF75CB">
              <w:rPr>
                <w:rFonts w:ascii="宋体" w:hAnsi="宋体" w:hint="eastAsia"/>
                <w:bCs/>
                <w:szCs w:val="21"/>
              </w:rPr>
              <w:t>采用低价优先原则计算，各有效投标人的评标价（指投标报价经算术修正和落实政府采购政策需进行的价格扣除后的价格）中，取最低价为评标基准价，其价格分为满分。其他投标人的价格</w:t>
            </w:r>
            <w:proofErr w:type="gramStart"/>
            <w:r w:rsidRPr="00AF75CB">
              <w:rPr>
                <w:rFonts w:ascii="宋体" w:hAnsi="宋体" w:hint="eastAsia"/>
                <w:bCs/>
                <w:szCs w:val="21"/>
              </w:rPr>
              <w:t>分统一</w:t>
            </w:r>
            <w:proofErr w:type="gramEnd"/>
            <w:r w:rsidRPr="00AF75CB">
              <w:rPr>
                <w:rFonts w:ascii="宋体" w:hAnsi="宋体" w:hint="eastAsia"/>
                <w:bCs/>
                <w:szCs w:val="21"/>
              </w:rPr>
              <w:t>按照下列公式计算：各投标人价格评分=（评标基准价／评标价）×30。</w:t>
            </w:r>
          </w:p>
        </w:tc>
      </w:tr>
    </w:tbl>
    <w:p w:rsidR="00624D6A" w:rsidRPr="00AF75CB" w:rsidRDefault="00624D6A" w:rsidP="00624D6A">
      <w:pPr>
        <w:spacing w:line="360" w:lineRule="auto"/>
        <w:ind w:firstLineChars="200" w:firstLine="440"/>
        <w:rPr>
          <w:rFonts w:ascii="宋体"/>
          <w:b/>
          <w:szCs w:val="21"/>
        </w:rPr>
      </w:pPr>
    </w:p>
    <w:p w:rsidR="00624D6A" w:rsidRPr="00AF75CB" w:rsidRDefault="00624D6A" w:rsidP="00624D6A">
      <w:pPr>
        <w:spacing w:line="360" w:lineRule="auto"/>
        <w:ind w:firstLineChars="200" w:firstLine="440"/>
      </w:pPr>
      <w:r w:rsidRPr="00AF75CB">
        <w:rPr>
          <w:rFonts w:ascii="宋体" w:hint="eastAsia"/>
          <w:b/>
          <w:szCs w:val="21"/>
        </w:rPr>
        <w:lastRenderedPageBreak/>
        <w:t xml:space="preserve">3.2 </w:t>
      </w:r>
      <w:r w:rsidRPr="00AF75CB">
        <w:rPr>
          <w:rFonts w:ascii="宋体" w:hAnsi="宋体" w:cs="宋体" w:hint="eastAsia"/>
        </w:rPr>
        <w:t>①</w:t>
      </w:r>
      <w:r w:rsidRPr="00AF75CB">
        <w:t>本项目对非预留份额的执行价格评审优惠的扶持政策：对小型和微型企业产品的价格给予价格扣除（监狱企业、残疾人福利单位视同小型、微型企业），投标人为小型或微型企业且投标产品含小型或微型企业产品时，报价给予</w:t>
      </w:r>
      <w:r w:rsidRPr="00AF75CB">
        <w:t>X1</w:t>
      </w:r>
      <w:r w:rsidRPr="00AF75CB">
        <w:t>的价格扣除（</w:t>
      </w:r>
      <w:r w:rsidRPr="00AF75CB">
        <w:t>X1</w:t>
      </w:r>
      <w:r w:rsidRPr="00AF75CB">
        <w:t>的取值范围为</w:t>
      </w:r>
      <w:r w:rsidRPr="00AF75CB">
        <w:t>6%</w:t>
      </w:r>
      <w:r w:rsidRPr="00AF75CB">
        <w:t>），即：评标价＝核实价－小微企业产品核实价</w:t>
      </w:r>
      <w:r w:rsidRPr="00AF75CB">
        <w:t>×X1</w:t>
      </w:r>
      <w:r w:rsidRPr="00AF75CB">
        <w:t>；投标人同时为小微型企业、监狱企业、残疾人福利性单位的，评审中只享受一次价格扣除，不重复进行价格调整。</w:t>
      </w:r>
    </w:p>
    <w:p w:rsidR="00624D6A" w:rsidRPr="00AF75CB" w:rsidRDefault="00624D6A" w:rsidP="00624D6A">
      <w:pPr>
        <w:spacing w:line="360" w:lineRule="auto"/>
        <w:ind w:firstLineChars="200" w:firstLine="440"/>
      </w:pPr>
      <w:r w:rsidRPr="00AF75CB">
        <w:rPr>
          <w:rFonts w:ascii="宋体" w:hAnsi="宋体" w:cs="宋体" w:hint="eastAsia"/>
        </w:rPr>
        <w:t>②</w:t>
      </w:r>
      <w:r w:rsidRPr="00AF75CB">
        <w:t>投标人为大中型企业和其他自然人、法人或者其他组织与小型、微型企业组成的联合体，且联合体协议中约定小</w:t>
      </w:r>
      <w:proofErr w:type="gramStart"/>
      <w:r w:rsidRPr="00AF75CB">
        <w:t>微企业</w:t>
      </w:r>
      <w:proofErr w:type="gramEnd"/>
      <w:r w:rsidRPr="00AF75CB">
        <w:t>的合同份额占到合同总金额</w:t>
      </w:r>
      <w:r w:rsidRPr="00AF75CB">
        <w:t xml:space="preserve"> 30%</w:t>
      </w:r>
      <w:r w:rsidRPr="00AF75CB">
        <w:t>以上的，对联合体报价给予</w:t>
      </w:r>
      <w:r w:rsidRPr="00AF75CB">
        <w:t>X2</w:t>
      </w:r>
      <w:r w:rsidRPr="00AF75CB">
        <w:t>的价格扣除（</w:t>
      </w:r>
      <w:r w:rsidRPr="00AF75CB">
        <w:t>X2</w:t>
      </w:r>
      <w:r w:rsidRPr="00AF75CB">
        <w:t>的取值范围为</w:t>
      </w:r>
      <w:r w:rsidRPr="00AF75CB">
        <w:t>2%</w:t>
      </w:r>
      <w:r w:rsidRPr="00AF75CB">
        <w:t>），即：评标价＝核实价</w:t>
      </w:r>
      <w:r w:rsidRPr="00AF75CB">
        <w:t>×(1</w:t>
      </w:r>
      <w:r w:rsidRPr="00AF75CB">
        <w:t>－</w:t>
      </w:r>
      <w:r w:rsidRPr="00AF75CB">
        <w:t>X2)</w:t>
      </w:r>
      <w:r w:rsidRPr="00AF75CB">
        <w:t>。（适用于联合体）</w:t>
      </w:r>
    </w:p>
    <w:p w:rsidR="00624D6A" w:rsidRPr="00AF75CB" w:rsidRDefault="00624D6A" w:rsidP="00624D6A">
      <w:pPr>
        <w:spacing w:line="360" w:lineRule="auto"/>
        <w:ind w:firstLineChars="200" w:firstLine="440"/>
      </w:pPr>
      <w:r w:rsidRPr="00AF75CB">
        <w:rPr>
          <w:rFonts w:ascii="宋体" w:hAnsi="宋体" w:cs="宋体" w:hint="eastAsia"/>
        </w:rPr>
        <w:t>③</w:t>
      </w:r>
      <w:r w:rsidRPr="00AF75CB">
        <w:t>供应商提供属于</w:t>
      </w:r>
      <w:r w:rsidRPr="00AF75CB">
        <w:t>“</w:t>
      </w:r>
      <w:r w:rsidRPr="00AF75CB">
        <w:t>节能产品政府采购清单</w:t>
      </w:r>
      <w:r w:rsidRPr="00AF75CB">
        <w:t>”</w:t>
      </w:r>
      <w:r w:rsidRPr="00AF75CB">
        <w:t>中品目的产品，报价给予</w:t>
      </w:r>
      <w:r w:rsidRPr="00AF75CB">
        <w:t xml:space="preserve">C1 </w:t>
      </w:r>
      <w:r w:rsidRPr="00AF75CB">
        <w:t>的价格扣除（</w:t>
      </w:r>
      <w:r w:rsidRPr="00AF75CB">
        <w:t xml:space="preserve">C1 </w:t>
      </w:r>
      <w:r w:rsidRPr="00AF75CB">
        <w:t>的取值范围为</w:t>
      </w:r>
      <w:r w:rsidRPr="00AF75CB">
        <w:t>1%</w:t>
      </w:r>
      <w:r w:rsidRPr="00AF75CB">
        <w:t>）即：评标价＝按</w:t>
      </w:r>
      <w:proofErr w:type="gramStart"/>
      <w:r w:rsidRPr="00AF75CB">
        <w:t>上述第</w:t>
      </w:r>
      <w:r w:rsidRPr="00AF75CB">
        <w:t>1</w:t>
      </w:r>
      <w:proofErr w:type="gramEnd"/>
      <w:r w:rsidRPr="00AF75CB">
        <w:t xml:space="preserve"> </w:t>
      </w:r>
      <w:r w:rsidRPr="00AF75CB">
        <w:t>条修正后的投标价－节能产品核实价</w:t>
      </w:r>
      <w:r w:rsidRPr="00AF75CB">
        <w:t>×C1</w:t>
      </w:r>
      <w:r w:rsidRPr="00AF75CB">
        <w:t>。</w:t>
      </w:r>
    </w:p>
    <w:p w:rsidR="00624D6A" w:rsidRPr="00AF75CB" w:rsidRDefault="00624D6A" w:rsidP="00624D6A">
      <w:pPr>
        <w:spacing w:line="360" w:lineRule="auto"/>
        <w:ind w:firstLineChars="200" w:firstLine="440"/>
      </w:pPr>
      <w:r w:rsidRPr="00AF75CB">
        <w:rPr>
          <w:rFonts w:ascii="宋体" w:hAnsi="宋体" w:cs="宋体" w:hint="eastAsia"/>
        </w:rPr>
        <w:t>④</w:t>
      </w:r>
      <w:r w:rsidRPr="00AF75CB">
        <w:t>供应商属于</w:t>
      </w:r>
      <w:r w:rsidRPr="00AF75CB">
        <w:t>“</w:t>
      </w:r>
      <w:r w:rsidRPr="00AF75CB">
        <w:t>环境标志产品政府采购清单</w:t>
      </w:r>
      <w:r w:rsidRPr="00AF75CB">
        <w:t>”</w:t>
      </w:r>
      <w:r w:rsidRPr="00AF75CB">
        <w:t>中品目的产品，报价给予</w:t>
      </w:r>
      <w:r w:rsidRPr="00AF75CB">
        <w:t xml:space="preserve">C2 </w:t>
      </w:r>
      <w:r w:rsidRPr="00AF75CB">
        <w:t>的价格扣除（</w:t>
      </w:r>
      <w:r w:rsidRPr="00AF75CB">
        <w:t xml:space="preserve">C2 </w:t>
      </w:r>
      <w:r w:rsidRPr="00AF75CB">
        <w:t>的取值范围为</w:t>
      </w:r>
      <w:r w:rsidRPr="00AF75CB">
        <w:t>1%</w:t>
      </w:r>
      <w:r w:rsidRPr="00AF75CB">
        <w:t>）即：评标价＝按</w:t>
      </w:r>
      <w:proofErr w:type="gramStart"/>
      <w:r w:rsidRPr="00AF75CB">
        <w:t>上述第</w:t>
      </w:r>
      <w:r w:rsidRPr="00AF75CB">
        <w:t>1</w:t>
      </w:r>
      <w:proofErr w:type="gramEnd"/>
      <w:r w:rsidRPr="00AF75CB">
        <w:t xml:space="preserve"> </w:t>
      </w:r>
      <w:r w:rsidRPr="00AF75CB">
        <w:t>条修正后的投标价－环保产品核实价</w:t>
      </w:r>
      <w:r w:rsidRPr="00AF75CB">
        <w:t>×C2</w:t>
      </w:r>
      <w:r w:rsidRPr="00AF75CB">
        <w:t>。</w:t>
      </w:r>
    </w:p>
    <w:tbl>
      <w:tblPr>
        <w:tblW w:w="947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3"/>
        <w:gridCol w:w="2393"/>
        <w:gridCol w:w="2250"/>
        <w:gridCol w:w="3491"/>
      </w:tblGrid>
      <w:tr w:rsidR="00AF75CB" w:rsidRPr="00AF75CB" w:rsidTr="001C48CC">
        <w:trPr>
          <w:trHeight w:hRule="exact" w:val="1425"/>
        </w:trPr>
        <w:tc>
          <w:tcPr>
            <w:tcW w:w="1343" w:type="dxa"/>
            <w:vAlign w:val="center"/>
          </w:tcPr>
          <w:p w:rsidR="00624D6A" w:rsidRPr="00AF75CB" w:rsidRDefault="00624D6A" w:rsidP="001C48CC">
            <w:pPr>
              <w:jc w:val="center"/>
              <w:rPr>
                <w:b/>
                <w:szCs w:val="21"/>
                <w:lang w:val="en-GB"/>
              </w:rPr>
            </w:pPr>
            <w:r w:rsidRPr="00AF75CB">
              <w:rPr>
                <w:b/>
                <w:szCs w:val="21"/>
                <w:lang w:val="en-GB"/>
              </w:rPr>
              <w:t>报价产品</w:t>
            </w:r>
          </w:p>
        </w:tc>
        <w:tc>
          <w:tcPr>
            <w:tcW w:w="2393" w:type="dxa"/>
            <w:vAlign w:val="center"/>
          </w:tcPr>
          <w:p w:rsidR="00624D6A" w:rsidRPr="00AF75CB" w:rsidRDefault="00624D6A" w:rsidP="001C48CC">
            <w:pPr>
              <w:jc w:val="center"/>
              <w:rPr>
                <w:b/>
                <w:szCs w:val="21"/>
                <w:lang w:val="en-GB"/>
              </w:rPr>
            </w:pPr>
            <w:r w:rsidRPr="00AF75CB">
              <w:rPr>
                <w:b/>
                <w:szCs w:val="21"/>
              </w:rPr>
              <w:t>优惠方式</w:t>
            </w:r>
          </w:p>
        </w:tc>
        <w:tc>
          <w:tcPr>
            <w:tcW w:w="2250" w:type="dxa"/>
            <w:vAlign w:val="center"/>
          </w:tcPr>
          <w:p w:rsidR="00624D6A" w:rsidRPr="00AF75CB" w:rsidRDefault="00624D6A" w:rsidP="001C48CC">
            <w:pPr>
              <w:jc w:val="center"/>
              <w:rPr>
                <w:b/>
                <w:szCs w:val="21"/>
              </w:rPr>
            </w:pPr>
            <w:r w:rsidRPr="00AF75CB">
              <w:rPr>
                <w:b/>
                <w:szCs w:val="21"/>
                <w:lang w:val="en-GB"/>
              </w:rPr>
              <w:t>价格扣除比例取值范围</w:t>
            </w:r>
            <w:r w:rsidRPr="00AF75CB">
              <w:rPr>
                <w:b/>
                <w:szCs w:val="21"/>
              </w:rPr>
              <w:t>/</w:t>
            </w:r>
            <w:r w:rsidRPr="00AF75CB">
              <w:rPr>
                <w:b/>
                <w:szCs w:val="21"/>
              </w:rPr>
              <w:t>技术得分优惠</w:t>
            </w:r>
          </w:p>
        </w:tc>
        <w:tc>
          <w:tcPr>
            <w:tcW w:w="3491" w:type="dxa"/>
            <w:vAlign w:val="center"/>
          </w:tcPr>
          <w:p w:rsidR="00624D6A" w:rsidRPr="00AF75CB" w:rsidRDefault="00624D6A" w:rsidP="001C48CC">
            <w:pPr>
              <w:jc w:val="center"/>
              <w:rPr>
                <w:b/>
                <w:szCs w:val="21"/>
                <w:lang w:val="en-GB"/>
              </w:rPr>
            </w:pPr>
            <w:r w:rsidRPr="00AF75CB">
              <w:rPr>
                <w:b/>
                <w:szCs w:val="21"/>
                <w:lang w:val="en-GB"/>
              </w:rPr>
              <w:t>计算公式</w:t>
            </w:r>
          </w:p>
        </w:tc>
      </w:tr>
      <w:tr w:rsidR="00AF75CB" w:rsidRPr="00AF75CB" w:rsidTr="001C48CC">
        <w:trPr>
          <w:trHeight w:hRule="exact" w:val="1048"/>
        </w:trPr>
        <w:tc>
          <w:tcPr>
            <w:tcW w:w="1343" w:type="dxa"/>
            <w:vAlign w:val="center"/>
          </w:tcPr>
          <w:p w:rsidR="00624D6A" w:rsidRPr="00AF75CB" w:rsidRDefault="00624D6A" w:rsidP="001C48CC">
            <w:pPr>
              <w:rPr>
                <w:szCs w:val="21"/>
              </w:rPr>
            </w:pPr>
            <w:r w:rsidRPr="00AF75CB">
              <w:rPr>
                <w:szCs w:val="21"/>
                <w:lang w:val="en-GB"/>
              </w:rPr>
              <w:t>节能产品</w:t>
            </w:r>
          </w:p>
        </w:tc>
        <w:tc>
          <w:tcPr>
            <w:tcW w:w="2393" w:type="dxa"/>
            <w:vAlign w:val="center"/>
          </w:tcPr>
          <w:p w:rsidR="00624D6A" w:rsidRPr="00AF75CB" w:rsidRDefault="00624D6A" w:rsidP="001C48CC">
            <w:pPr>
              <w:rPr>
                <w:szCs w:val="21"/>
              </w:rPr>
            </w:pPr>
            <w:r w:rsidRPr="00AF75CB">
              <w:rPr>
                <w:szCs w:val="21"/>
              </w:rPr>
              <w:t>对节能产品报价给予</w:t>
            </w:r>
            <w:r w:rsidRPr="00AF75CB">
              <w:rPr>
                <w:szCs w:val="21"/>
              </w:rPr>
              <w:t>C1</w:t>
            </w:r>
            <w:r w:rsidRPr="00AF75CB">
              <w:rPr>
                <w:szCs w:val="21"/>
              </w:rPr>
              <w:t>的价格扣除</w:t>
            </w:r>
          </w:p>
        </w:tc>
        <w:tc>
          <w:tcPr>
            <w:tcW w:w="2250" w:type="dxa"/>
            <w:vAlign w:val="center"/>
          </w:tcPr>
          <w:p w:rsidR="00624D6A" w:rsidRPr="00AF75CB" w:rsidRDefault="00624D6A" w:rsidP="001C48CC">
            <w:pPr>
              <w:jc w:val="center"/>
              <w:rPr>
                <w:szCs w:val="21"/>
              </w:rPr>
            </w:pPr>
            <w:r w:rsidRPr="00AF75CB">
              <w:rPr>
                <w:szCs w:val="21"/>
              </w:rPr>
              <w:t>C3=1%</w:t>
            </w:r>
          </w:p>
        </w:tc>
        <w:tc>
          <w:tcPr>
            <w:tcW w:w="3491" w:type="dxa"/>
            <w:vAlign w:val="center"/>
          </w:tcPr>
          <w:p w:rsidR="00624D6A" w:rsidRPr="00AF75CB" w:rsidRDefault="00624D6A" w:rsidP="001C48CC">
            <w:pPr>
              <w:rPr>
                <w:szCs w:val="21"/>
              </w:rPr>
            </w:pPr>
            <w:r w:rsidRPr="00AF75CB">
              <w:rPr>
                <w:szCs w:val="21"/>
              </w:rPr>
              <w:t>评标价＝核实价</w:t>
            </w:r>
            <w:r w:rsidRPr="00AF75CB">
              <w:rPr>
                <w:szCs w:val="21"/>
              </w:rPr>
              <w:t>-</w:t>
            </w:r>
            <w:r w:rsidRPr="00AF75CB">
              <w:rPr>
                <w:szCs w:val="21"/>
              </w:rPr>
              <w:t>节能产品核实价</w:t>
            </w:r>
            <w:r w:rsidRPr="00AF75CB">
              <w:rPr>
                <w:szCs w:val="21"/>
              </w:rPr>
              <w:t>×C1</w:t>
            </w:r>
          </w:p>
        </w:tc>
      </w:tr>
      <w:tr w:rsidR="00AF75CB" w:rsidRPr="00AF75CB" w:rsidTr="001C48CC">
        <w:trPr>
          <w:trHeight w:hRule="exact" w:val="1047"/>
        </w:trPr>
        <w:tc>
          <w:tcPr>
            <w:tcW w:w="1343" w:type="dxa"/>
            <w:vAlign w:val="center"/>
          </w:tcPr>
          <w:p w:rsidR="00624D6A" w:rsidRPr="00AF75CB" w:rsidRDefault="00624D6A" w:rsidP="001C48CC">
            <w:pPr>
              <w:rPr>
                <w:b/>
                <w:szCs w:val="21"/>
                <w:lang w:val="en-GB"/>
              </w:rPr>
            </w:pPr>
            <w:r w:rsidRPr="00AF75CB">
              <w:rPr>
                <w:szCs w:val="21"/>
              </w:rPr>
              <w:t>环境标志产品</w:t>
            </w:r>
          </w:p>
        </w:tc>
        <w:tc>
          <w:tcPr>
            <w:tcW w:w="2393" w:type="dxa"/>
            <w:vAlign w:val="center"/>
          </w:tcPr>
          <w:p w:rsidR="00624D6A" w:rsidRPr="00AF75CB" w:rsidRDefault="00624D6A" w:rsidP="001C48CC">
            <w:pPr>
              <w:rPr>
                <w:szCs w:val="21"/>
              </w:rPr>
            </w:pPr>
            <w:r w:rsidRPr="00AF75CB">
              <w:rPr>
                <w:szCs w:val="21"/>
              </w:rPr>
              <w:t>对环境标志产品报价给予</w:t>
            </w:r>
            <w:r w:rsidRPr="00AF75CB">
              <w:rPr>
                <w:szCs w:val="21"/>
              </w:rPr>
              <w:t>C2</w:t>
            </w:r>
            <w:r w:rsidRPr="00AF75CB">
              <w:rPr>
                <w:szCs w:val="21"/>
              </w:rPr>
              <w:t>的价格扣除</w:t>
            </w:r>
          </w:p>
        </w:tc>
        <w:tc>
          <w:tcPr>
            <w:tcW w:w="2250" w:type="dxa"/>
            <w:vAlign w:val="center"/>
          </w:tcPr>
          <w:p w:rsidR="00624D6A" w:rsidRPr="00AF75CB" w:rsidRDefault="00624D6A" w:rsidP="001C48CC">
            <w:pPr>
              <w:jc w:val="center"/>
              <w:rPr>
                <w:szCs w:val="21"/>
              </w:rPr>
            </w:pPr>
            <w:r w:rsidRPr="00AF75CB">
              <w:rPr>
                <w:szCs w:val="21"/>
              </w:rPr>
              <w:t>C4=1%</w:t>
            </w:r>
          </w:p>
        </w:tc>
        <w:tc>
          <w:tcPr>
            <w:tcW w:w="3491" w:type="dxa"/>
            <w:vAlign w:val="center"/>
          </w:tcPr>
          <w:p w:rsidR="00624D6A" w:rsidRPr="00AF75CB" w:rsidRDefault="00624D6A" w:rsidP="001C48CC">
            <w:pPr>
              <w:rPr>
                <w:szCs w:val="21"/>
              </w:rPr>
            </w:pPr>
            <w:r w:rsidRPr="00AF75CB">
              <w:rPr>
                <w:szCs w:val="21"/>
              </w:rPr>
              <w:t>评标价＝核实价</w:t>
            </w:r>
            <w:r w:rsidRPr="00AF75CB">
              <w:rPr>
                <w:szCs w:val="21"/>
              </w:rPr>
              <w:t>-</w:t>
            </w:r>
            <w:r w:rsidRPr="00AF75CB">
              <w:rPr>
                <w:szCs w:val="21"/>
              </w:rPr>
              <w:t>环境标志产品核实价</w:t>
            </w:r>
            <w:r w:rsidRPr="00AF75CB">
              <w:rPr>
                <w:szCs w:val="21"/>
              </w:rPr>
              <w:t>×C2</w:t>
            </w:r>
          </w:p>
        </w:tc>
      </w:tr>
      <w:tr w:rsidR="00624D6A" w:rsidRPr="00AF75CB" w:rsidTr="00624D6A">
        <w:trPr>
          <w:trHeight w:hRule="exact" w:val="2420"/>
        </w:trPr>
        <w:tc>
          <w:tcPr>
            <w:tcW w:w="9477" w:type="dxa"/>
            <w:gridSpan w:val="4"/>
            <w:vAlign w:val="center"/>
          </w:tcPr>
          <w:p w:rsidR="00624D6A" w:rsidRPr="00AF75CB" w:rsidRDefault="00624D6A" w:rsidP="001C48CC">
            <w:pPr>
              <w:tabs>
                <w:tab w:val="left" w:pos="567"/>
              </w:tabs>
              <w:rPr>
                <w:szCs w:val="21"/>
              </w:rPr>
            </w:pPr>
            <w:r w:rsidRPr="00AF75CB">
              <w:rPr>
                <w:szCs w:val="21"/>
              </w:rPr>
              <w:lastRenderedPageBreak/>
              <w:t>注：</w:t>
            </w:r>
          </w:p>
          <w:p w:rsidR="00624D6A" w:rsidRPr="00AF75CB" w:rsidRDefault="00624D6A" w:rsidP="00624D6A">
            <w:pPr>
              <w:pStyle w:val="ListParagraph"/>
              <w:numPr>
                <w:ilvl w:val="0"/>
                <w:numId w:val="2"/>
              </w:numPr>
              <w:tabs>
                <w:tab w:val="left" w:pos="567"/>
              </w:tabs>
              <w:ind w:left="420" w:hangingChars="200"/>
              <w:rPr>
                <w:szCs w:val="21"/>
              </w:rPr>
            </w:pPr>
            <w:r w:rsidRPr="00AF75CB">
              <w:rPr>
                <w:szCs w:val="21"/>
              </w:rPr>
              <w:t>《财政部、发改委、生态环境部、市场监管总局关于调整优化节能产品</w:t>
            </w:r>
            <w:r w:rsidRPr="00AF75CB">
              <w:rPr>
                <w:szCs w:val="21"/>
              </w:rPr>
              <w:t xml:space="preserve"> </w:t>
            </w:r>
            <w:r w:rsidRPr="00AF75CB">
              <w:rPr>
                <w:szCs w:val="21"/>
              </w:rPr>
              <w:t>环境标志产品政府采购执行机制的通知》（财库</w:t>
            </w:r>
            <w:r w:rsidRPr="00AF75CB">
              <w:rPr>
                <w:szCs w:val="21"/>
              </w:rPr>
              <w:t>[2019]9</w:t>
            </w:r>
            <w:r w:rsidRPr="00AF75CB">
              <w:rPr>
                <w:szCs w:val="21"/>
              </w:rPr>
              <w:t>号）要求</w:t>
            </w:r>
            <w:r w:rsidRPr="00AF75CB">
              <w:rPr>
                <w:b/>
                <w:bCs/>
                <w:szCs w:val="21"/>
              </w:rPr>
              <w:t>优先采购</w:t>
            </w:r>
            <w:r w:rsidRPr="00AF75CB">
              <w:rPr>
                <w:szCs w:val="21"/>
              </w:rPr>
              <w:t>。</w:t>
            </w:r>
          </w:p>
          <w:p w:rsidR="00624D6A" w:rsidRPr="00AF75CB" w:rsidRDefault="00624D6A" w:rsidP="00624D6A">
            <w:pPr>
              <w:pStyle w:val="ListParagraph"/>
              <w:numPr>
                <w:ilvl w:val="0"/>
                <w:numId w:val="2"/>
              </w:numPr>
              <w:tabs>
                <w:tab w:val="left" w:pos="567"/>
              </w:tabs>
              <w:ind w:left="420" w:hangingChars="200"/>
              <w:rPr>
                <w:szCs w:val="21"/>
              </w:rPr>
            </w:pPr>
            <w:r w:rsidRPr="00AF75CB">
              <w:rPr>
                <w:szCs w:val="21"/>
              </w:rPr>
              <w:t>投标供应商须填写所报价节能产品或环境标志产品的情况，并提供国家确定的认证机构出具的、处于有效期之内的节能产品或环境标志产品认证证书资料。</w:t>
            </w:r>
          </w:p>
          <w:p w:rsidR="00624D6A" w:rsidRPr="00AF75CB" w:rsidRDefault="00624D6A" w:rsidP="00624D6A">
            <w:pPr>
              <w:pStyle w:val="ListParagraph"/>
              <w:numPr>
                <w:ilvl w:val="0"/>
                <w:numId w:val="2"/>
              </w:numPr>
              <w:tabs>
                <w:tab w:val="left" w:pos="567"/>
              </w:tabs>
              <w:ind w:left="420" w:hangingChars="200"/>
              <w:rPr>
                <w:szCs w:val="21"/>
              </w:rPr>
            </w:pPr>
            <w:r w:rsidRPr="00AF75CB">
              <w:t>评标价仅用于计算价格评分。</w:t>
            </w:r>
          </w:p>
        </w:tc>
      </w:tr>
    </w:tbl>
    <w:p w:rsidR="00624D6A" w:rsidRPr="00AF75CB" w:rsidRDefault="00624D6A" w:rsidP="00624D6A">
      <w:pPr>
        <w:pStyle w:val="NormalIndent"/>
        <w:spacing w:line="360" w:lineRule="auto"/>
        <w:ind w:firstLineChars="200" w:firstLine="422"/>
        <w:rPr>
          <w:rFonts w:ascii="宋体"/>
          <w:b/>
          <w:szCs w:val="21"/>
        </w:rPr>
      </w:pPr>
    </w:p>
    <w:p w:rsidR="00624D6A" w:rsidRPr="00AF75CB" w:rsidRDefault="00624D6A" w:rsidP="00624D6A">
      <w:pPr>
        <w:pStyle w:val="NormalIndent"/>
        <w:spacing w:line="360" w:lineRule="auto"/>
        <w:ind w:firstLineChars="200" w:firstLine="422"/>
        <w:rPr>
          <w:rFonts w:ascii="宋体"/>
          <w:b/>
          <w:szCs w:val="21"/>
        </w:rPr>
      </w:pPr>
      <w:r w:rsidRPr="00AF75CB">
        <w:rPr>
          <w:rFonts w:ascii="宋体" w:hint="eastAsia"/>
          <w:b/>
          <w:szCs w:val="21"/>
        </w:rPr>
        <w:t>4.综合评审：</w:t>
      </w:r>
    </w:p>
    <w:p w:rsidR="00624D6A" w:rsidRPr="00AF75CB" w:rsidRDefault="00624D6A" w:rsidP="00624D6A">
      <w:pPr>
        <w:pStyle w:val="NormalIndent"/>
        <w:spacing w:line="360" w:lineRule="auto"/>
        <w:ind w:firstLineChars="200"/>
        <w:rPr>
          <w:rFonts w:ascii="宋体"/>
          <w:szCs w:val="21"/>
        </w:rPr>
      </w:pPr>
      <w:r w:rsidRPr="00AF75CB">
        <w:rPr>
          <w:rFonts w:ascii="宋体" w:hint="eastAsia"/>
          <w:szCs w:val="21"/>
        </w:rPr>
        <w:t xml:space="preserve">根据每个投标人在上述各评审阶段中的得分，采用下面公式算出每个投标人的综合得分： </w:t>
      </w:r>
    </w:p>
    <w:p w:rsidR="00624D6A" w:rsidRPr="00AF75CB" w:rsidRDefault="00624D6A" w:rsidP="00624D6A">
      <w:pPr>
        <w:pStyle w:val="NormalIndent"/>
        <w:spacing w:line="360" w:lineRule="auto"/>
        <w:ind w:firstLineChars="200"/>
        <w:rPr>
          <w:rFonts w:ascii="宋体"/>
          <w:szCs w:val="21"/>
        </w:rPr>
      </w:pPr>
      <w:r w:rsidRPr="00AF75CB">
        <w:rPr>
          <w:rFonts w:ascii="宋体" w:hint="eastAsia"/>
          <w:szCs w:val="21"/>
        </w:rPr>
        <w:t>综合得分＝商务评审得分＋技术评审得分＋价格评审得分</w:t>
      </w:r>
    </w:p>
    <w:p w:rsidR="00624D6A" w:rsidRPr="00AF75CB" w:rsidRDefault="00624D6A" w:rsidP="00624D6A">
      <w:pPr>
        <w:autoSpaceDE w:val="0"/>
        <w:autoSpaceDN w:val="0"/>
        <w:adjustRightInd w:val="0"/>
        <w:spacing w:line="360" w:lineRule="auto"/>
        <w:ind w:firstLineChars="200" w:firstLine="440"/>
        <w:rPr>
          <w:rFonts w:ascii="宋体" w:cs="宋体"/>
          <w:szCs w:val="21"/>
        </w:rPr>
      </w:pPr>
      <w:r w:rsidRPr="00AF75CB">
        <w:rPr>
          <w:rFonts w:ascii="宋体" w:cs="宋体" w:hint="eastAsia"/>
          <w:szCs w:val="21"/>
        </w:rPr>
        <w:t>根据上述技术、商务及价格综合评价的权重分配计算进入详细评审的各投标人的综合得分，并按得分从高到低排名。</w:t>
      </w:r>
    </w:p>
    <w:p w:rsidR="00624D6A" w:rsidRPr="00AF75CB" w:rsidRDefault="00624D6A" w:rsidP="00624D6A">
      <w:pPr>
        <w:pStyle w:val="NormalIndent"/>
        <w:spacing w:line="360" w:lineRule="auto"/>
        <w:ind w:firstLineChars="200"/>
        <w:rPr>
          <w:szCs w:val="21"/>
        </w:rPr>
      </w:pPr>
      <w:r w:rsidRPr="00AF75CB">
        <w:rPr>
          <w:rFonts w:hint="eastAsia"/>
          <w:szCs w:val="21"/>
        </w:rPr>
        <w:t>商务评审得分：</w:t>
      </w:r>
      <w:proofErr w:type="gramStart"/>
      <w:r w:rsidRPr="00AF75CB">
        <w:rPr>
          <w:rFonts w:hint="eastAsia"/>
          <w:szCs w:val="21"/>
        </w:rPr>
        <w:t>取全体</w:t>
      </w:r>
      <w:proofErr w:type="gramEnd"/>
      <w:r w:rsidRPr="00AF75CB">
        <w:rPr>
          <w:rFonts w:hint="eastAsia"/>
          <w:szCs w:val="21"/>
        </w:rPr>
        <w:t>评委商务评分（各商务细项评分总和）的算术平均值；</w:t>
      </w:r>
    </w:p>
    <w:p w:rsidR="00624D6A" w:rsidRPr="00AF75CB" w:rsidRDefault="00624D6A" w:rsidP="00624D6A">
      <w:pPr>
        <w:pStyle w:val="NormalIndent"/>
        <w:spacing w:line="360" w:lineRule="auto"/>
        <w:ind w:firstLineChars="200"/>
        <w:rPr>
          <w:szCs w:val="21"/>
        </w:rPr>
      </w:pPr>
      <w:r w:rsidRPr="00AF75CB">
        <w:rPr>
          <w:rFonts w:ascii="宋体" w:hint="eastAsia"/>
          <w:szCs w:val="21"/>
        </w:rPr>
        <w:t>技术评审得分：</w:t>
      </w:r>
      <w:proofErr w:type="gramStart"/>
      <w:r w:rsidRPr="00AF75CB">
        <w:rPr>
          <w:rFonts w:hint="eastAsia"/>
          <w:szCs w:val="21"/>
        </w:rPr>
        <w:t>取全体</w:t>
      </w:r>
      <w:proofErr w:type="gramEnd"/>
      <w:r w:rsidRPr="00AF75CB">
        <w:rPr>
          <w:rFonts w:hint="eastAsia"/>
          <w:szCs w:val="21"/>
        </w:rPr>
        <w:t>评委技术评分（各技术细项评分总和）的算术平均值；</w:t>
      </w:r>
    </w:p>
    <w:p w:rsidR="00624D6A" w:rsidRPr="00AF75CB" w:rsidRDefault="00624D6A" w:rsidP="00624D6A">
      <w:pPr>
        <w:pStyle w:val="NormalIndent"/>
        <w:spacing w:line="360" w:lineRule="auto"/>
        <w:ind w:firstLineChars="200"/>
      </w:pPr>
      <w:r w:rsidRPr="00AF75CB">
        <w:rPr>
          <w:rFonts w:hint="eastAsia"/>
          <w:szCs w:val="21"/>
        </w:rPr>
        <w:t>价格评审得分：为价格评审的客观计算得分。</w:t>
      </w:r>
    </w:p>
    <w:p w:rsidR="00624D6A" w:rsidRPr="00AF75CB" w:rsidRDefault="00624D6A" w:rsidP="00624D6A">
      <w:pPr>
        <w:autoSpaceDE w:val="0"/>
        <w:autoSpaceDN w:val="0"/>
        <w:adjustRightInd w:val="0"/>
        <w:spacing w:line="360" w:lineRule="auto"/>
        <w:rPr>
          <w:rFonts w:ascii="宋体" w:eastAsia="宋体" w:hAnsi="宋体" w:cs="宋体"/>
          <w:bCs/>
          <w:szCs w:val="21"/>
        </w:rPr>
      </w:pPr>
    </w:p>
    <w:p w:rsidR="001D17FF" w:rsidRPr="00AF75CB" w:rsidRDefault="001D17FF" w:rsidP="001D17FF">
      <w:pPr>
        <w:rPr>
          <w:rFonts w:ascii="宋体" w:eastAsia="宋体" w:hAnsi="宋体"/>
          <w:b/>
          <w:sz w:val="24"/>
          <w:szCs w:val="24"/>
        </w:rPr>
      </w:pPr>
    </w:p>
    <w:sectPr w:rsidR="001D17FF" w:rsidRPr="00AF75C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Helvetica">
    <w:panose1 w:val="020B0604020202030204"/>
    <w:charset w:val="00"/>
    <w:family w:val="swiss"/>
    <w:pitch w:val="variable"/>
    <w:sig w:usb0="20002A87" w:usb1="00000000" w:usb2="00000000"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823CFE9"/>
    <w:multiLevelType w:val="multilevel"/>
    <w:tmpl w:val="6823CFE9"/>
    <w:lvl w:ilvl="0">
      <w:start w:val="1"/>
      <w:numFmt w:val="decimalEnclosedCircle"/>
      <w:lvlText w:val="%1"/>
      <w:lvlJc w:val="left"/>
      <w:pPr>
        <w:ind w:left="1347" w:hanging="420"/>
      </w:pPr>
      <w:rPr>
        <w:rFonts w:hint="default"/>
      </w:rPr>
    </w:lvl>
    <w:lvl w:ilvl="1">
      <w:start w:val="1"/>
      <w:numFmt w:val="lowerLetter"/>
      <w:lvlText w:val="%2)"/>
      <w:lvlJc w:val="left"/>
      <w:pPr>
        <w:ind w:left="1767" w:hanging="420"/>
      </w:pPr>
    </w:lvl>
    <w:lvl w:ilvl="2">
      <w:start w:val="1"/>
      <w:numFmt w:val="lowerRoman"/>
      <w:lvlText w:val="%3."/>
      <w:lvlJc w:val="right"/>
      <w:pPr>
        <w:ind w:left="2187" w:hanging="420"/>
      </w:pPr>
    </w:lvl>
    <w:lvl w:ilvl="3">
      <w:start w:val="1"/>
      <w:numFmt w:val="decimal"/>
      <w:lvlText w:val="%4."/>
      <w:lvlJc w:val="left"/>
      <w:pPr>
        <w:ind w:left="2607" w:hanging="420"/>
      </w:pPr>
    </w:lvl>
    <w:lvl w:ilvl="4">
      <w:start w:val="1"/>
      <w:numFmt w:val="lowerLetter"/>
      <w:lvlText w:val="%5)"/>
      <w:lvlJc w:val="left"/>
      <w:pPr>
        <w:ind w:left="3027" w:hanging="420"/>
      </w:pPr>
    </w:lvl>
    <w:lvl w:ilvl="5">
      <w:start w:val="1"/>
      <w:numFmt w:val="lowerRoman"/>
      <w:lvlText w:val="%6."/>
      <w:lvlJc w:val="right"/>
      <w:pPr>
        <w:ind w:left="3447" w:hanging="420"/>
      </w:pPr>
    </w:lvl>
    <w:lvl w:ilvl="6">
      <w:start w:val="1"/>
      <w:numFmt w:val="decimal"/>
      <w:lvlText w:val="%7."/>
      <w:lvlJc w:val="left"/>
      <w:pPr>
        <w:ind w:left="3867" w:hanging="420"/>
      </w:pPr>
    </w:lvl>
    <w:lvl w:ilvl="7">
      <w:start w:val="1"/>
      <w:numFmt w:val="lowerLetter"/>
      <w:lvlText w:val="%8)"/>
      <w:lvlJc w:val="left"/>
      <w:pPr>
        <w:ind w:left="4287" w:hanging="420"/>
      </w:pPr>
    </w:lvl>
    <w:lvl w:ilvl="8">
      <w:start w:val="1"/>
      <w:numFmt w:val="lowerRoman"/>
      <w:lvlText w:val="%9."/>
      <w:lvlJc w:val="right"/>
      <w:pPr>
        <w:ind w:left="470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FF"/>
    <w:rsid w:val="001D17FF"/>
    <w:rsid w:val="004F1E43"/>
    <w:rsid w:val="00624D6A"/>
    <w:rsid w:val="00744B13"/>
    <w:rsid w:val="00AF75C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B5A86-3E5C-4DE9-93A9-C25394F41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rsid w:val="001D17FF"/>
    <w:pPr>
      <w:widowControl w:val="0"/>
    </w:pPr>
    <w:rPr>
      <w:rFonts w:ascii="Times New Roman" w:eastAsia="宋体" w:hAnsi="Times New Roman" w:cs="Times New Roman"/>
      <w:kern w:val="2"/>
      <w:sz w:val="21"/>
      <w:szCs w:val="24"/>
      <w:lang w:bidi="ar-SA"/>
    </w:rPr>
  </w:style>
  <w:style w:type="character" w:customStyle="1" w:styleId="CommentTextChar">
    <w:name w:val="Comment Text Char"/>
    <w:basedOn w:val="DefaultParagraphFont"/>
    <w:link w:val="CommentText"/>
    <w:uiPriority w:val="99"/>
    <w:qFormat/>
    <w:rsid w:val="001D17FF"/>
    <w:rPr>
      <w:rFonts w:ascii="Times New Roman" w:eastAsia="宋体" w:hAnsi="Times New Roman" w:cs="Times New Roman"/>
      <w:kern w:val="2"/>
      <w:sz w:val="21"/>
      <w:szCs w:val="24"/>
      <w:lang w:bidi="ar-SA"/>
    </w:rPr>
  </w:style>
  <w:style w:type="paragraph" w:styleId="PlainText">
    <w:name w:val="Plain Text"/>
    <w:basedOn w:val="Normal"/>
    <w:link w:val="PlainTextChar"/>
    <w:qFormat/>
    <w:rsid w:val="001D17FF"/>
    <w:pPr>
      <w:widowControl w:val="0"/>
      <w:jc w:val="both"/>
    </w:pPr>
    <w:rPr>
      <w:rFonts w:ascii="宋体" w:eastAsia="宋体" w:hAnsi="Times New Roman" w:cs="Courier New"/>
      <w:kern w:val="2"/>
      <w:sz w:val="21"/>
      <w:szCs w:val="21"/>
      <w:lang w:bidi="ar-SA"/>
    </w:rPr>
  </w:style>
  <w:style w:type="character" w:customStyle="1" w:styleId="PlainTextChar">
    <w:name w:val="Plain Text Char"/>
    <w:basedOn w:val="DefaultParagraphFont"/>
    <w:link w:val="PlainText"/>
    <w:qFormat/>
    <w:rsid w:val="001D17FF"/>
    <w:rPr>
      <w:rFonts w:ascii="宋体" w:eastAsia="宋体" w:hAnsi="Times New Roman" w:cs="Courier New"/>
      <w:kern w:val="2"/>
      <w:sz w:val="21"/>
      <w:szCs w:val="21"/>
      <w:lang w:bidi="ar-SA"/>
    </w:rPr>
  </w:style>
  <w:style w:type="character" w:customStyle="1" w:styleId="font61">
    <w:name w:val="font61"/>
    <w:basedOn w:val="DefaultParagraphFont"/>
    <w:qFormat/>
    <w:rsid w:val="001D17FF"/>
    <w:rPr>
      <w:rFonts w:ascii="宋体" w:eastAsia="宋体" w:hAnsi="宋体" w:cs="宋体" w:hint="eastAsia"/>
      <w:color w:val="000000"/>
      <w:sz w:val="18"/>
      <w:szCs w:val="18"/>
      <w:u w:val="none"/>
    </w:rPr>
  </w:style>
  <w:style w:type="character" w:customStyle="1" w:styleId="font11">
    <w:name w:val="font11"/>
    <w:basedOn w:val="DefaultParagraphFont"/>
    <w:qFormat/>
    <w:rsid w:val="001D17FF"/>
    <w:rPr>
      <w:rFonts w:ascii="宋体" w:eastAsia="宋体" w:hAnsi="宋体" w:cs="宋体" w:hint="eastAsia"/>
      <w:color w:val="000000"/>
      <w:sz w:val="18"/>
      <w:szCs w:val="18"/>
      <w:u w:val="none"/>
    </w:rPr>
  </w:style>
  <w:style w:type="paragraph" w:customStyle="1" w:styleId="a">
    <w:name w:val="首行缩进"/>
    <w:basedOn w:val="Normal"/>
    <w:qFormat/>
    <w:rsid w:val="00624D6A"/>
    <w:pPr>
      <w:widowControl w:val="0"/>
      <w:ind w:firstLineChars="200" w:firstLine="480"/>
      <w:jc w:val="both"/>
    </w:pPr>
    <w:rPr>
      <w:rFonts w:ascii="Times New Roman" w:eastAsia="宋体" w:hAnsi="Times New Roman" w:cs="Times New Roman"/>
      <w:kern w:val="2"/>
      <w:sz w:val="21"/>
      <w:szCs w:val="24"/>
      <w:lang w:val="zh-CN" w:bidi="ar-SA"/>
    </w:rPr>
  </w:style>
  <w:style w:type="paragraph" w:styleId="NormalIndent">
    <w:name w:val="Normal Indent"/>
    <w:basedOn w:val="Normal"/>
    <w:link w:val="NormalIndentChar"/>
    <w:uiPriority w:val="99"/>
    <w:qFormat/>
    <w:rsid w:val="00624D6A"/>
    <w:pPr>
      <w:widowControl w:val="0"/>
      <w:ind w:firstLine="420"/>
      <w:jc w:val="both"/>
    </w:pPr>
    <w:rPr>
      <w:rFonts w:ascii="Times New Roman" w:eastAsia="宋体" w:hAnsi="Times New Roman" w:cs="Times New Roman"/>
      <w:kern w:val="2"/>
      <w:sz w:val="21"/>
      <w:szCs w:val="20"/>
      <w:lang w:bidi="ar-SA"/>
    </w:rPr>
  </w:style>
  <w:style w:type="paragraph" w:styleId="ListParagraph">
    <w:name w:val="List Paragraph"/>
    <w:basedOn w:val="Normal"/>
    <w:link w:val="ListParagraphChar"/>
    <w:uiPriority w:val="34"/>
    <w:qFormat/>
    <w:rsid w:val="00624D6A"/>
    <w:pPr>
      <w:widowControl w:val="0"/>
      <w:ind w:firstLineChars="200" w:firstLine="200"/>
      <w:jc w:val="both"/>
    </w:pPr>
    <w:rPr>
      <w:rFonts w:ascii="Times New Roman" w:eastAsia="宋体" w:hAnsi="Times New Roman" w:cs="Times New Roman"/>
      <w:kern w:val="2"/>
      <w:sz w:val="21"/>
      <w:szCs w:val="24"/>
      <w:lang w:bidi="ar-SA"/>
    </w:rPr>
  </w:style>
  <w:style w:type="character" w:customStyle="1" w:styleId="ListParagraphChar">
    <w:name w:val="List Paragraph Char"/>
    <w:link w:val="ListParagraph"/>
    <w:uiPriority w:val="34"/>
    <w:qFormat/>
    <w:rsid w:val="00624D6A"/>
    <w:rPr>
      <w:rFonts w:ascii="Times New Roman" w:eastAsia="宋体" w:hAnsi="Times New Roman" w:cs="Times New Roman"/>
      <w:kern w:val="2"/>
      <w:sz w:val="21"/>
      <w:szCs w:val="24"/>
      <w:lang w:bidi="ar-SA"/>
    </w:rPr>
  </w:style>
  <w:style w:type="character" w:customStyle="1" w:styleId="NormalIndentChar">
    <w:name w:val="Normal Indent Char"/>
    <w:link w:val="NormalIndent"/>
    <w:uiPriority w:val="99"/>
    <w:qFormat/>
    <w:rsid w:val="00624D6A"/>
    <w:rPr>
      <w:rFonts w:ascii="Times New Roman" w:eastAsia="宋体" w:hAnsi="Times New Roman" w:cs="Times New Roman"/>
      <w:kern w:val="2"/>
      <w:sz w:val="21"/>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1357</Words>
  <Characters>7739</Characters>
  <Application>Microsoft Office Word</Application>
  <DocSecurity>0</DocSecurity>
  <Lines>64</Lines>
  <Paragraphs>18</Paragraphs>
  <ScaleCrop>false</ScaleCrop>
  <Company>GTIIT</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 XIE 谢心洁</dc:creator>
  <cp:keywords/>
  <dc:description/>
  <cp:lastModifiedBy>Elma XIE 谢心洁</cp:lastModifiedBy>
  <cp:revision>3</cp:revision>
  <dcterms:created xsi:type="dcterms:W3CDTF">2021-11-09T01:24:00Z</dcterms:created>
  <dcterms:modified xsi:type="dcterms:W3CDTF">2021-11-10T08:21:00Z</dcterms:modified>
</cp:coreProperties>
</file>